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目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录</w:t>
      </w:r>
    </w:p>
    <w:p>
      <w:pPr>
        <w:pStyle w:val="6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instrText xml:space="preserve">TOC \o "1-3" \h \u </w:instrTex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_Toc10128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1.项目作品概述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_Toc10128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7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_Toc11033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1.1作品背景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_Toc11033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7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_Toc21190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1.2作品主体结构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_Toc21190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7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_Toc17814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1.3实现功能与工程结构设计要求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_Toc17814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5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_Toc28048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1.3.1实现功能要求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_Toc28048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5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_Toc31375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t>1.3.2工程结构要求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_Toc31375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6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_Toc29243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2.主要工程结构设计与模型制作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_Toc29243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6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_Toc26345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3.硬件选用与连接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_Toc26345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7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_Toc3771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3.1硬件清单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_Toc3771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7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_Toc31458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3.2硬件连接图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_Toc31458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7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_Toc27654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3.3有关技术参数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_Toc27654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5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_Toc5763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3.3.1 HUSKYLENS二哈识图AI摄像头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_Toc5763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5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_Toc322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3.3.2掌控板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_Toc322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4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5"/>
        <w:tabs>
          <w:tab w:val="right" w:leader="dot" w:pos="8669"/>
        </w:tabs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_Toc5777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3.3.3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掌控宝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I/O</w:t>
      </w:r>
      <w:r>
        <w:rPr>
          <w:rFonts w:hint="eastAsia" w:ascii="宋体" w:hAnsi="宋体" w:eastAsia="宋体" w:cs="宋体"/>
          <w:sz w:val="24"/>
          <w:szCs w:val="24"/>
        </w:rPr>
        <w:t>引脚说明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_Toc5777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6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rPr>
          <w:rFonts w:hint="default" w:ascii="宋体" w:hAnsi="宋体" w:eastAsia="宋体" w:cs="宋体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t xml:space="preserve">       </w:t>
      </w:r>
    </w:p>
    <w:p>
      <w:pPr>
        <w:pStyle w:val="6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_Toc10132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4.电脑编程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_Toc10132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8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7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_Toc2136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4.1图形化编程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_Toc2136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8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7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_Toc9252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4.2编程代码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_Toc9252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9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6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_Toc4906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 制作过程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_Toc4906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6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_Toc18633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 创新设计说明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_Toc18633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6"/>
        <w:tabs>
          <w:tab w:val="right" w:leader="dot" w:pos="8669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instrText xml:space="preserve"> HYPERLINK \l _Toc516 </w:instrText>
      </w:r>
      <w:r>
        <w:rPr>
          <w:rFonts w:hint="eastAsia" w:ascii="宋体" w:hAnsi="宋体" w:eastAsia="宋体" w:cs="宋体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 作品设计体会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_Toc516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bCs w:val="0"/>
          <w:color w:val="auto"/>
          <w:sz w:val="24"/>
          <w:szCs w:val="24"/>
          <w:lang w:val="en-US" w:eastAsia="zh-CN"/>
        </w:rPr>
      </w:pPr>
    </w:p>
    <w:p>
      <w:pPr>
        <w:jc w:val="center"/>
        <w:rPr>
          <w:rFonts w:hint="eastAsia" w:ascii="楷体" w:hAnsi="楷体" w:eastAsia="楷体" w:cs="楷体"/>
          <w:b/>
          <w:bCs/>
          <w:color w:val="auto"/>
          <w:sz w:val="48"/>
          <w:szCs w:val="48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48"/>
          <w:szCs w:val="48"/>
          <w:lang w:eastAsia="zh-CN"/>
        </w:rPr>
        <w:t>《</w:t>
      </w:r>
      <w:r>
        <w:rPr>
          <w:rFonts w:hint="eastAsia" w:ascii="宋体" w:hAnsi="宋体" w:eastAsia="宋体" w:cs="宋体"/>
          <w:bCs w:val="0"/>
          <w:color w:val="auto"/>
          <w:sz w:val="48"/>
          <w:szCs w:val="48"/>
          <w:lang w:val="en-US" w:eastAsia="zh-CN"/>
        </w:rPr>
        <w:t>基于人工智能的校园安保仪</w:t>
      </w:r>
      <w:r>
        <w:rPr>
          <w:rFonts w:hint="eastAsia" w:ascii="楷体" w:hAnsi="楷体" w:eastAsia="楷体" w:cs="楷体"/>
          <w:b/>
          <w:bCs/>
          <w:color w:val="auto"/>
          <w:sz w:val="48"/>
          <w:szCs w:val="48"/>
          <w:lang w:val="en-US" w:eastAsia="zh-CN"/>
        </w:rPr>
        <w:t>》</w:t>
      </w:r>
    </w:p>
    <w:p>
      <w:pPr>
        <w:jc w:val="left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摘要：面对这样的严峻形势，我们深感保障校园安全刻不容缓。在灵感的驱动下，我们设计了一款基于互联网的校园安保仪。这款安保仪旨在通过先进的技术手段，有效预防类似安全问题的发生，为孩子们营造一个更加安全、和谐的学习环境。</w:t>
      </w:r>
    </w:p>
    <w:p>
      <w:pPr>
        <w:jc w:val="both"/>
        <w:rPr>
          <w:rFonts w:hint="default" w:eastAsia="楷体" w:cs="楷体" w:asciiTheme="majorAscii" w:hAnsiTheme="majorAscii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eastAsia="宋体" w:cs="宋体" w:asciiTheme="majorAscii" w:hAnsiTheme="majorAscii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关键词</w:t>
      </w:r>
      <w:r>
        <w:rPr>
          <w:rFonts w:hint="default" w:eastAsia="楷体" w:cs="楷体" w:asciiTheme="majorAscii" w:hAnsiTheme="majorAscii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：AI  人脸识别 </w:t>
      </w:r>
    </w:p>
    <w:p>
      <w:pPr>
        <w:numPr>
          <w:ilvl w:val="0"/>
          <w:numId w:val="0"/>
        </w:numPr>
        <w:spacing w:line="360" w:lineRule="auto"/>
        <w:jc w:val="both"/>
        <w:outlineLvl w:val="0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bookmarkStart w:id="0" w:name="_Toc10128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1.项目作品概述</w:t>
      </w:r>
      <w:bookmarkEnd w:id="0"/>
    </w:p>
    <w:p>
      <w:pPr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bookmarkStart w:id="1" w:name="_Toc11033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1.1作品背景</w:t>
      </w:r>
      <w:bookmarkEnd w:id="1"/>
    </w:p>
    <w:p>
      <w:pPr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近年来，不法分子的活动愈发猖狂，竟有众多臭名昭著的人贩子胆敢潜入幼儿园接送儿童。他们狡猾地采用各种手段，如冒充熟人，轻易叫出孩子的名字，然后谎称受孩子父母或其他家人的委托，企图诱骗孩子跟随他们回家。更有甚者，利用孩子的天真好奇心，通过赠送糖果、玩具、电子设备等孩子们喜爱的物品作为诱饵，实施拐骗。这些方法既涉及物质诱惑，又巧妙地利用了孩子尚未成熟的心智，从而达到他们不法的目的。</w:t>
      </w:r>
    </w:p>
    <w:p>
      <w:pPr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bookmarkStart w:id="2" w:name="_Toc21190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1.2作品主体结构</w:t>
      </w:r>
      <w:bookmarkEnd w:id="2"/>
    </w:p>
    <w:p>
      <w:pPr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本作品以挂件为主体结构进行改造，轻便、易于携带结构稳定，能夹持在胸前，隐蔽性强 不易被发现</w:t>
      </w:r>
    </w:p>
    <w:p>
      <w:pPr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bookmarkStart w:id="3" w:name="_Toc17814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1.3实现功能与工程结构设计要求</w:t>
      </w:r>
      <w:bookmarkEnd w:id="3"/>
    </w:p>
    <w:p>
      <w:pPr>
        <w:numPr>
          <w:ilvl w:val="0"/>
          <w:numId w:val="0"/>
        </w:numPr>
        <w:spacing w:line="360" w:lineRule="auto"/>
        <w:jc w:val="both"/>
        <w:outlineLvl w:val="2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bookmarkStart w:id="4" w:name="_Toc28048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1.3.1实现功能要求</w:t>
      </w:r>
      <w:bookmarkEnd w:id="4"/>
    </w:p>
    <w:p>
      <w:pPr>
        <w:numPr>
          <w:ilvl w:val="0"/>
          <w:numId w:val="1"/>
        </w:numPr>
        <w:spacing w:line="360" w:lineRule="auto"/>
        <w:jc w:val="both"/>
        <w:outlineLvl w:val="2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可识别在逃犯罪嫌疑人</w:t>
      </w:r>
    </w:p>
    <w:p>
      <w:pPr>
        <w:numPr>
          <w:ilvl w:val="0"/>
          <w:numId w:val="1"/>
        </w:numPr>
        <w:spacing w:line="360" w:lineRule="auto"/>
        <w:jc w:val="both"/>
        <w:outlineLvl w:val="2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震动报警</w:t>
      </w:r>
    </w:p>
    <w:p>
      <w:pPr>
        <w:widowControl w:val="0"/>
        <w:numPr>
          <w:ilvl w:val="0"/>
          <w:numId w:val="1"/>
        </w:numPr>
        <w:spacing w:line="360" w:lineRule="auto"/>
        <w:ind w:left="0" w:leftChars="0" w:firstLine="0" w:firstLineChars="0"/>
        <w:jc w:val="both"/>
        <w:outlineLvl w:val="2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发送信息至安全中心</w:t>
      </w:r>
    </w:p>
    <w:p>
      <w:pPr>
        <w:numPr>
          <w:ilvl w:val="0"/>
          <w:numId w:val="0"/>
        </w:numPr>
        <w:spacing w:line="360" w:lineRule="auto"/>
        <w:jc w:val="both"/>
        <w:outlineLvl w:val="2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bookmarkStart w:id="5" w:name="_Toc31375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1.3.2工程结构要求</w:t>
      </w:r>
      <w:bookmarkEnd w:id="5"/>
    </w:p>
    <w:p>
      <w:pPr>
        <w:widowControl w:val="0"/>
        <w:numPr>
          <w:ilvl w:val="0"/>
          <w:numId w:val="2"/>
        </w:numPr>
        <w:spacing w:line="360" w:lineRule="auto"/>
        <w:ind w:leftChars="0"/>
        <w:jc w:val="both"/>
        <w:outlineLvl w:val="2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轻便 易于携带</w:t>
      </w:r>
    </w:p>
    <w:p>
      <w:pPr>
        <w:widowControl w:val="0"/>
        <w:numPr>
          <w:ilvl w:val="0"/>
          <w:numId w:val="2"/>
        </w:numPr>
        <w:spacing w:line="360" w:lineRule="auto"/>
        <w:ind w:leftChars="0"/>
        <w:jc w:val="both"/>
        <w:outlineLvl w:val="2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结构稳定 能夹持在胸前</w:t>
      </w:r>
    </w:p>
    <w:p>
      <w:pPr>
        <w:widowControl w:val="0"/>
        <w:numPr>
          <w:ilvl w:val="0"/>
          <w:numId w:val="2"/>
        </w:numPr>
        <w:spacing w:line="360" w:lineRule="auto"/>
        <w:ind w:leftChars="0"/>
        <w:jc w:val="both"/>
        <w:outlineLvl w:val="2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蔽性强 不易被发现</w:t>
      </w:r>
    </w:p>
    <w:p>
      <w:pPr>
        <w:pStyle w:val="2"/>
        <w:numPr>
          <w:ilvl w:val="0"/>
          <w:numId w:val="3"/>
        </w:numPr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6" w:name="_Toc29243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主要工程结构设计与模型制作</w:t>
      </w:r>
      <w:bookmarkEnd w:id="6"/>
    </w:p>
    <w:p>
      <w:pPr>
        <w:pStyle w:val="2"/>
        <w:numPr>
          <w:ilvl w:val="0"/>
          <w:numId w:val="4"/>
        </w:numPr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7" w:name="_Toc26345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硬件选用与连接</w:t>
      </w:r>
      <w:bookmarkEnd w:id="7"/>
      <w:bookmarkStart w:id="8" w:name="_Toc3771"/>
    </w:p>
    <w:p>
      <w:pPr>
        <w:rPr>
          <w:rFonts w:hint="eastAsia"/>
          <w:lang w:val="en-US" w:eastAsia="zh-CN"/>
        </w:rPr>
      </w:pPr>
    </w:p>
    <w:p>
      <w:pPr>
        <w:pStyle w:val="3"/>
        <w:bidi w:val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3.1硬件清单</w:t>
      </w:r>
      <w:bookmarkEnd w:id="8"/>
    </w:p>
    <w:tbl>
      <w:tblPr>
        <w:tblStyle w:val="11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2708"/>
        <w:gridCol w:w="1919"/>
        <w:gridCol w:w="743"/>
        <w:gridCol w:w="1145"/>
        <w:gridCol w:w="1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7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1589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名称</w:t>
            </w:r>
          </w:p>
        </w:tc>
        <w:tc>
          <w:tcPr>
            <w:tcW w:w="1126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型号</w:t>
            </w:r>
          </w:p>
        </w:tc>
        <w:tc>
          <w:tcPr>
            <w:tcW w:w="436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数量</w:t>
            </w:r>
          </w:p>
        </w:tc>
        <w:tc>
          <w:tcPr>
            <w:tcW w:w="672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757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价格（元）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7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589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HUSKYLENS二哈识图</w:t>
            </w:r>
          </w:p>
        </w:tc>
        <w:tc>
          <w:tcPr>
            <w:tcW w:w="1126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V0.5.1</w:t>
            </w:r>
          </w:p>
        </w:tc>
        <w:tc>
          <w:tcPr>
            <w:tcW w:w="436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672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404</w:t>
            </w:r>
          </w:p>
        </w:tc>
        <w:tc>
          <w:tcPr>
            <w:tcW w:w="757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7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589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掌控板+扩展板</w:t>
            </w:r>
          </w:p>
        </w:tc>
        <w:tc>
          <w:tcPr>
            <w:tcW w:w="1126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2.0</w:t>
            </w:r>
          </w:p>
        </w:tc>
        <w:tc>
          <w:tcPr>
            <w:tcW w:w="436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672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124</w:t>
            </w:r>
          </w:p>
        </w:tc>
        <w:tc>
          <w:tcPr>
            <w:tcW w:w="757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7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589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聚合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锂电池</w:t>
            </w:r>
          </w:p>
        </w:tc>
        <w:tc>
          <w:tcPr>
            <w:tcW w:w="1126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3.7V</w:t>
            </w:r>
          </w:p>
        </w:tc>
        <w:tc>
          <w:tcPr>
            <w:tcW w:w="436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672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39</w:t>
            </w:r>
          </w:p>
        </w:tc>
        <w:tc>
          <w:tcPr>
            <w:tcW w:w="757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7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589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Gravity-4P连接线</w:t>
            </w:r>
          </w:p>
        </w:tc>
        <w:tc>
          <w:tcPr>
            <w:tcW w:w="1126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6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672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57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7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589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椴木板</w:t>
            </w:r>
          </w:p>
        </w:tc>
        <w:tc>
          <w:tcPr>
            <w:tcW w:w="1126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6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若干</w:t>
            </w:r>
          </w:p>
        </w:tc>
        <w:tc>
          <w:tcPr>
            <w:tcW w:w="672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57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7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1589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和计</w:t>
            </w:r>
          </w:p>
        </w:tc>
        <w:tc>
          <w:tcPr>
            <w:tcW w:w="1126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6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72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57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567</w:t>
            </w:r>
          </w:p>
        </w:tc>
      </w:tr>
    </w:tbl>
    <w:p>
      <w:pPr>
        <w:pStyle w:val="3"/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3.2硬件连接图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bidi w:val="0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9" w:name="_Toc27654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.3有关技术参数</w:t>
      </w:r>
      <w:bookmarkEnd w:id="9"/>
    </w:p>
    <w:p>
      <w:pPr>
        <w:pStyle w:val="3"/>
        <w:bidi w:val="0"/>
        <w:rPr>
          <w:rStyle w:val="13"/>
          <w:rFonts w:hint="eastAsia"/>
          <w:b w:val="0"/>
          <w:sz w:val="24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 xml:space="preserve"> </w:t>
      </w:r>
      <w:bookmarkStart w:id="10" w:name="_Toc5763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 xml:space="preserve">  </w:t>
      </w:r>
      <w:r>
        <w:rPr>
          <w:rStyle w:val="13"/>
          <w:rFonts w:hint="eastAsia"/>
          <w:b w:val="0"/>
          <w:sz w:val="24"/>
          <w:szCs w:val="21"/>
          <w:lang w:val="en-US" w:eastAsia="zh-CN"/>
        </w:rPr>
        <w:t>3.3.1 HUSKYLENS二哈识图AI摄像头</w:t>
      </w:r>
      <w:bookmarkEnd w:id="10"/>
    </w:p>
    <w:p>
      <w:pPr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drawing>
          <wp:inline distT="0" distB="0" distL="114300" distR="114300">
            <wp:extent cx="1941195" cy="1693545"/>
            <wp:effectExtent l="0" t="0" r="9525" b="133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119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auto"/>
          <w:sz w:val="24"/>
          <w:szCs w:val="24"/>
        </w:rPr>
        <w:drawing>
          <wp:inline distT="0" distB="0" distL="114300" distR="114300">
            <wp:extent cx="2609850" cy="1835150"/>
            <wp:effectExtent l="0" t="0" r="11430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处理器：Kendryte K210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图像传感器：OV2640（200W像素）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供电电压：3.3~5.0V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电流消耗：320mA@3.3V,  230mA@5.0V（人脸识别模式；80%背光亮度；补光灯关闭）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连线接口：UART，I2C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显示屏：2.0寸IPS，分辨率320*240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内置功能：人脸识别，物体追踪，物体识别，巡线追踪，颜色识别，标签识别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尺寸：52*44.5mm</w:t>
      </w:r>
    </w:p>
    <w:p>
      <w:pPr>
        <w:pStyle w:val="4"/>
        <w:bidi w:val="0"/>
        <w:rPr>
          <w:rFonts w:hint="eastAsia"/>
          <w:sz w:val="24"/>
          <w:szCs w:val="24"/>
          <w:lang w:val="en-US" w:eastAsia="zh-CN"/>
        </w:rPr>
      </w:pPr>
      <w:bookmarkStart w:id="11" w:name="_Toc322"/>
      <w:r>
        <w:rPr>
          <w:rFonts w:hint="eastAsia"/>
          <w:sz w:val="24"/>
          <w:szCs w:val="24"/>
          <w:lang w:val="en-US" w:eastAsia="zh-CN"/>
        </w:rPr>
        <w:t>3.3.2掌控板</w:t>
      </w:r>
      <w:bookmarkEnd w:id="11"/>
    </w:p>
    <w:p>
      <w:pPr>
        <w:bidi w:val="0"/>
        <w:ind w:left="1680" w:hanging="1680" w:hangingChars="7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694045" cy="1748155"/>
            <wp:effectExtent l="0" t="0" r="0" b="0"/>
            <wp:docPr id="19" name="图片 19" descr="C:/Users/ndwzw/Desktop/参赛项目2：快递小哥AI安全头盔/20200306142252yf6sdg.png20200306142252yf6s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/Users/ndwzw/Desktop/参赛项目2：快递小哥AI安全头盔/20200306142252yf6sdg.png20200306142252yf6sdg"/>
                    <pic:cNvPicPr>
                      <a:picLocks noChangeAspect="1"/>
                    </pic:cNvPicPr>
                  </pic:nvPicPr>
                  <pic:blipFill>
                    <a:blip r:embed="rId6"/>
                    <a:srcRect t="15312" b="15312"/>
                    <a:stretch>
                      <a:fillRect/>
                    </a:stretch>
                  </pic:blipFill>
                  <pic:spPr>
                    <a:xfrm>
                      <a:off x="0" y="0"/>
                      <a:ext cx="5694045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>供电方式： USB供电</w:t>
      </w:r>
    </w:p>
    <w:p>
      <w:pPr>
        <w:bidi w:val="0"/>
        <w:ind w:firstLine="1680" w:firstLineChars="7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工作电压：3.3V</w:t>
      </w:r>
    </w:p>
    <w:p>
      <w:pPr>
        <w:bidi w:val="0"/>
        <w:ind w:firstLine="1680" w:firstLineChars="7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工作电流:100mA</w:t>
      </w:r>
    </w:p>
    <w:p>
      <w:pPr>
        <w:bidi w:val="0"/>
        <w:ind w:firstLine="1680" w:firstLineChars="7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ESP-32主控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2817" w:leftChars="770" w:right="0" w:rightChars="0" w:hanging="1200" w:hanging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处理器：Tensilica LX6双核处理器（一核处理高速连接；一核立应用开发）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主频：高达240MHz的时钟频率</w:t>
      </w:r>
    </w:p>
    <w:p>
      <w:pPr>
        <w:bidi w:val="0"/>
        <w:ind w:firstLine="1680" w:firstLineChars="800"/>
        <w:rPr>
          <w:rFonts w:hint="eastAsia"/>
        </w:rPr>
      </w:pPr>
      <w:r>
        <w:rPr>
          <w:rFonts w:hint="eastAsia"/>
        </w:rPr>
        <w:t>SRAM：520KB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Flash：4MB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Wi-Fi标准：FCC/CE/TELEC/KCC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3139" w:leftChars="695" w:right="0" w:rightChars="0" w:hanging="1680" w:hangingChars="7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Wi-Fi协议：802.11 b/g/n/d/e/i/k/r (802.11n，速度高达150 Mbps)，A-MPDU和A-MSDU聚合，支持0.4us防护间隔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频率范围：2.4~2.5 GHz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蓝牙协议：符合蓝牙v4.2 BR/EDR和BLE标准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蓝牙音频：CVSD和SBC音频低功耗：10uA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频率范围：2.4~2.5GHz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 掌控板载资源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六轴传感器：QMI8658C (LGA-14)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陀螺仪：量程可选，最高可测±2048°/s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三轴加速度计：量程可选，最高可测±16 g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光线传感器：光敏三极管ALS-PT19-315C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麦克风：(H)EM4013BTC1R16B-T0-423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磁场传感器：MMC5603NJ(WLP-4)，3轴，量程±30 G，精度0.0625mG/LSB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蜂鸣器：SMD-050020F-03040N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RGB灯：3颗WS2812-2020 RGB-LED灯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OLED屏：30PIN排线接口，支持中英文字符显示，大小1.3英寸，分辨率128x64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支持2个物理按键(A/B)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支持6个触摸按键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支持1路外部输入接口，可方便接入各种阻性传感器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拓展接口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1699" w:leftChars="695" w:right="0" w:rightChars="0" w:hanging="240" w:hangingChars="1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20通道数字I/O，D0~D20 (部分与板上资源复用，支持2路DAC，支持1路PWM，6路触摸输入)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5通道12bit模拟输入ADC，A0~A4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1路的外部输入鳄鱼夹接口:EXT(A2)/GND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I2C接口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UART接口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 w:firstLine="1200" w:firstLineChars="5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SPI接口</w:t>
      </w:r>
    </w:p>
    <w:p>
      <w:pPr>
        <w:pStyle w:val="4"/>
        <w:bidi w:val="0"/>
        <w:rPr>
          <w:rFonts w:hint="eastAsia"/>
          <w:sz w:val="24"/>
          <w:szCs w:val="24"/>
        </w:rPr>
      </w:pPr>
      <w:bookmarkStart w:id="12" w:name="_Toc19916"/>
      <w:bookmarkStart w:id="13" w:name="_Toc5777"/>
      <w:bookmarkStart w:id="14" w:name="_Toc20473"/>
      <w:r>
        <w:rPr>
          <w:rFonts w:hint="eastAsia"/>
          <w:sz w:val="24"/>
          <w:szCs w:val="24"/>
          <w:lang w:val="en-US" w:eastAsia="zh-CN"/>
        </w:rPr>
        <w:t xml:space="preserve">3.3.3 </w:t>
      </w:r>
      <w:r>
        <w:rPr>
          <w:rFonts w:hint="eastAsia"/>
          <w:sz w:val="24"/>
          <w:szCs w:val="24"/>
          <w:lang w:eastAsia="zh-CN"/>
        </w:rPr>
        <w:t>掌控宝</w:t>
      </w:r>
      <w:r>
        <w:rPr>
          <w:rFonts w:hint="eastAsia"/>
          <w:sz w:val="24"/>
          <w:szCs w:val="24"/>
          <w:lang w:val="en-US" w:eastAsia="zh-CN"/>
        </w:rPr>
        <w:t>I/O</w:t>
      </w:r>
      <w:r>
        <w:rPr>
          <w:rFonts w:hint="eastAsia"/>
          <w:sz w:val="24"/>
          <w:szCs w:val="24"/>
        </w:rPr>
        <w:t>引脚说明</w:t>
      </w:r>
      <w:bookmarkEnd w:id="12"/>
      <w:bookmarkEnd w:id="13"/>
      <w:bookmarkEnd w:id="14"/>
    </w:p>
    <w:p>
      <w:pPr>
        <w:numPr>
          <w:ilvl w:val="0"/>
          <w:numId w:val="0"/>
        </w:numPr>
        <w:jc w:val="center"/>
        <w:outlineLvl w:val="9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475865" cy="2329815"/>
            <wp:effectExtent l="0" t="0" r="8255" b="1905"/>
            <wp:docPr id="12" name="图片 12" descr="阿里旺旺图片20210613085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阿里旺旺图片2021061308520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5865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.电脑编程</w:t>
      </w:r>
    </w:p>
    <w:p>
      <w:pPr>
        <w:rPr>
          <w:rFonts w:hint="eastAsia"/>
          <w:lang w:val="en-US" w:eastAsia="zh-CN"/>
        </w:rPr>
      </w:pPr>
    </w:p>
    <w:p>
      <w:pPr>
        <w:pStyle w:val="3"/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15" w:name="_Toc2136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4.1图形化编程</w:t>
      </w:r>
      <w:bookmarkEnd w:id="15"/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482" w:firstLineChars="200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主程序</w:t>
      </w:r>
    </w:p>
    <w:p>
      <w:pPr>
        <w:pStyle w:val="3"/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16" w:name="_Toc9252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4.2编程代码</w:t>
      </w:r>
      <w:bookmarkEnd w:id="16"/>
    </w:p>
    <w:p>
      <w:pPr>
        <w:rPr>
          <w:rFonts w:hint="eastAsia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17" w:name="_Toc4906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（1）制作过程</w:t>
      </w:r>
      <w:bookmarkEnd w:id="17"/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（2）设计定位：</w:t>
      </w:r>
    </w:p>
    <w:p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numPr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（3）模型制作，激光切割、拼装</w:t>
      </w:r>
    </w:p>
    <w:p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硬件连接设计</w:t>
      </w:r>
    </w:p>
    <w:p>
      <w:pPr>
        <w:numPr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numPr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（5）编程设计</w:t>
      </w:r>
    </w:p>
    <w:p>
      <w:pPr>
        <w:numPr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（6)调试</w:t>
      </w:r>
    </w:p>
    <w:p>
      <w:pPr>
        <w:pStyle w:val="8"/>
        <w:spacing w:line="360" w:lineRule="auto"/>
        <w:rPr>
          <w:rFonts w:hint="eastAsia"/>
          <w:sz w:val="24"/>
          <w:szCs w:val="24"/>
          <w:lang w:val="en-US" w:eastAsia="zh-CN"/>
        </w:rPr>
      </w:pPr>
      <w:bookmarkStart w:id="18" w:name="_Toc18633"/>
      <w:r>
        <w:rPr>
          <w:rFonts w:hint="eastAsia"/>
          <w:sz w:val="24"/>
          <w:szCs w:val="24"/>
          <w:lang w:val="en-US" w:eastAsia="zh-CN"/>
        </w:rPr>
        <w:t>6.创新设计说明</w:t>
      </w:r>
      <w:bookmarkEnd w:id="18"/>
    </w:p>
    <w:p>
      <w:pPr>
        <w:pStyle w:val="8"/>
        <w:spacing w:line="360" w:lineRule="auto"/>
        <w:rPr>
          <w:rFonts w:hint="eastAsia"/>
          <w:color w:val="262626" w:themeColor="text1" w:themeTint="D9"/>
          <w:sz w:val="24"/>
          <w:szCs w:val="24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/>
          <w:color w:val="262626" w:themeColor="text1" w:themeTint="D9"/>
          <w:sz w:val="24"/>
          <w:szCs w:val="24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（1）与传统固定式安保系统不同,可移动,更隐蔽,更灵活.使用二哈识图摄像头       人脸识别更加快捷高效与智能。</w:t>
      </w:r>
    </w:p>
    <w:p>
      <w:pPr>
        <w:pStyle w:val="8"/>
        <w:spacing w:line="360" w:lineRule="auto"/>
        <w:rPr>
          <w:rFonts w:hint="eastAsia"/>
          <w:color w:val="262626" w:themeColor="text1" w:themeTint="D9"/>
          <w:sz w:val="24"/>
          <w:szCs w:val="24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/>
          <w:color w:val="262626" w:themeColor="text1" w:themeTint="D9"/>
          <w:sz w:val="24"/>
          <w:szCs w:val="24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（2）运用物联网技术，实时上传数据至网络 ，利用云计算和网络大数据进行人脸比对。</w:t>
      </w:r>
    </w:p>
    <w:p>
      <w:pPr>
        <w:pStyle w:val="8"/>
        <w:spacing w:line="360" w:lineRule="auto"/>
        <w:rPr>
          <w:rFonts w:hint="eastAsia"/>
          <w:color w:val="262626" w:themeColor="text1" w:themeTint="D9"/>
          <w:sz w:val="24"/>
          <w:szCs w:val="24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/>
          <w:color w:val="262626" w:themeColor="text1" w:themeTint="D9"/>
          <w:sz w:val="24"/>
          <w:szCs w:val="24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（3）将在逃人员信息上传的同时 ，通过震动对使用者提醒。</w:t>
      </w:r>
    </w:p>
    <w:p>
      <w:pPr>
        <w:pStyle w:val="8"/>
        <w:spacing w:line="360" w:lineRule="auto"/>
        <w:rPr>
          <w:rFonts w:hint="default"/>
          <w:color w:val="262626" w:themeColor="text1" w:themeTint="D9"/>
          <w:sz w:val="24"/>
          <w:szCs w:val="24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>
      <w:pPr>
        <w:pStyle w:val="8"/>
        <w:spacing w:line="360" w:lineRule="auto"/>
        <w:rPr>
          <w:rFonts w:hint="default"/>
          <w:color w:val="262626" w:themeColor="text1" w:themeTint="D9"/>
          <w:sz w:val="24"/>
          <w:szCs w:val="24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>
      <w:pPr>
        <w:pStyle w:val="2"/>
        <w:bidi w:val="0"/>
        <w:rPr>
          <w:rFonts w:hint="eastAsia"/>
          <w:sz w:val="24"/>
          <w:szCs w:val="24"/>
          <w:lang w:val="en-US" w:eastAsia="zh-CN"/>
        </w:rPr>
      </w:pPr>
      <w:bookmarkStart w:id="19" w:name="_Toc516"/>
      <w:r>
        <w:rPr>
          <w:rFonts w:hint="eastAsia"/>
          <w:sz w:val="24"/>
          <w:szCs w:val="24"/>
          <w:lang w:val="en-US" w:eastAsia="zh-CN"/>
        </w:rPr>
        <w:t>7.作品设计体会</w:t>
      </w:r>
      <w:bookmarkEnd w:id="19"/>
      <w:bookmarkStart w:id="20" w:name="_GoBack"/>
      <w:bookmarkEnd w:id="20"/>
    </w:p>
    <w:p>
      <w:pPr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本作品从查找资料，材料购买，作品设计一直目的清晰，富有条理。加之所需程序简单易懂，在作品创作前期一路畅通无阻，却在作品外形设计与加工处遇到了极大的困难。</w:t>
      </w:r>
    </w:p>
    <w:p>
      <w:pPr>
        <w:pStyle w:val="8"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由于本作品主要是对挂件进行改造，在外形设计（硬件固定）方面需要考虑许多因素：不能使整体外形太过厚重或进行过多装饰，引起注意。</w:t>
      </w:r>
    </w:p>
    <w:p>
      <w:pPr>
        <w:pStyle w:val="8"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除却外形，作品功能上也有许多不足之处，例如本设计使用教育用的独立智能硬件，比如AI视觉传感器、掌控板等，成本计算偏高。且不具备活体检测功能，检测准确性有待提升。材料方面使用椴木板，强度与质感方面有所欠佳。结构方面仍存在不足，未来可以使作品更加轻便隐蔽。供能方面后续可改为纽扣电池，进一步减小体积。设计与实验过程中，我们不断试错、调整，最终成功完成了作品。</w:t>
      </w:r>
    </w:p>
    <w:p>
      <w:pPr>
        <w:pStyle w:val="8"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这其中的艰辛与收获，让我们深刻体会到科技创新的不易与魅力。</w:t>
      </w:r>
    </w:p>
    <w:p>
      <w:pPr>
        <w:pStyle w:val="8"/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团队合作也让我们更加明白，每个人的力量都是不可或缺的，只有共同协作，才能攻克难关。</w:t>
      </w:r>
    </w:p>
    <w:p>
      <w:pPr>
        <w:pStyle w:val="8"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这个作品的设计不仅全方位地锤炼了我们的各项能力，更深化了我们投身科技创新的执着信念。我们将矢志不渝地前行，不断超越自我，为科技事业的蓬勃发展贡献自己的智慧与力量，共同书写科技创新的辉煌篇章。</w:t>
      </w:r>
    </w:p>
    <w:p>
      <w:pPr>
        <w:pStyle w:val="8"/>
        <w:spacing w:line="360" w:lineRule="auto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参考文献：</w:t>
      </w:r>
    </w:p>
    <w:p>
      <w:pPr>
        <w:numPr>
          <w:ilvl w:val="0"/>
          <w:numId w:val="0"/>
        </w:numPr>
        <w:ind w:leftChars="0"/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</w:pPr>
    </w:p>
    <w:p>
      <w:pPr>
        <w:numPr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1.《基于HuskyLens和SIOT服务器的物联网人脸识别签到系统》</w:t>
      </w:r>
    </w:p>
    <w:p>
      <w:pPr>
        <w:numPr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造物记</w:t>
      </w:r>
    </w:p>
    <w:p>
      <w:pPr>
        <w:numPr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https://makelog.dfrobot.com.cn/article-308277.html</w:t>
      </w:r>
    </w:p>
    <w:p>
      <w:pPr>
        <w:numPr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2.《玩转AI——人脸考勤机》</w:t>
      </w:r>
    </w:p>
    <w:p>
      <w:pPr>
        <w:numPr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造物记</w:t>
      </w:r>
    </w:p>
    <w:p>
      <w:pPr>
        <w:numPr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https://makelog.dfrobot.com.cn/article-308000.html</w:t>
      </w:r>
    </w:p>
    <w:p>
      <w:pPr>
        <w:numPr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numPr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numPr>
          <w:numId w:val="0"/>
        </w:numPr>
        <w:spacing w:line="360" w:lineRule="auto"/>
        <w:ind w:left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pStyle w:val="3"/>
        <w:bidi w:val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spacing w:line="360" w:lineRule="auto"/>
        <w:jc w:val="both"/>
        <w:outlineLvl w:val="2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jc w:val="center"/>
        <w:rPr>
          <w:rFonts w:hint="default" w:eastAsia="楷体" w:cs="楷体" w:asciiTheme="majorAscii" w:hAnsiTheme="majorAscii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E98A2C"/>
    <w:multiLevelType w:val="singleLevel"/>
    <w:tmpl w:val="97E98A2C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C005D24"/>
    <w:multiLevelType w:val="singleLevel"/>
    <w:tmpl w:val="9C005D24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CCAE35B3"/>
    <w:multiLevelType w:val="singleLevel"/>
    <w:tmpl w:val="CCAE35B3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F8EDB13E"/>
    <w:multiLevelType w:val="singleLevel"/>
    <w:tmpl w:val="F8EDB13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iZTY0ZmRiNTFlNjY2NThlZGVhM2Y0YjJlNGU3OGQifQ=="/>
  </w:docVars>
  <w:rsids>
    <w:rsidRoot w:val="11937F74"/>
    <w:rsid w:val="1193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3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toc 1"/>
    <w:basedOn w:val="1"/>
    <w:next w:val="1"/>
    <w:qFormat/>
    <w:uiPriority w:val="0"/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paragraph" w:styleId="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标题 3 Char"/>
    <w:link w:val="4"/>
    <w:autoRedefine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2024-04-09T12:02:00Z</dcterms:created>
  <dc:creator>郑州</dc:creator>
  <cp:lastModifiedBy>郑州</cp:lastModifiedBy>
  <dcterms:modified xsi:type="dcterms:W3CDTF">2024-04-09T12:50:43Z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1D1B6BFA4D5A484889189E3A9835EED4_11</vt:lpwstr>
  </property>
</Properties>
</file>