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jpeg" ContentType="image/jpeg"/>
  <Override PartName="/word/media/image10.jpeg" ContentType="image/jpe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media/image17.png" ContentType="image/png"/>
  <Override PartName="/word/media/image18.png" ContentType="image/png"/>
  <Override PartName="/word/media/image19.png" ContentType="image/png"/>
  <Override PartName="/word/media/image20.png" ContentType="image/png"/>
  <Override PartName="/word/media/image21.png" ContentType="image/png"/>
  <Override PartName="/word/media/image22.jpeg" ContentType="image/jpeg"/>
  <Override PartName="/word/media/image23.png" ContentType="image/png"/>
  <Override PartName="/word/media/image24.png" ContentType="image/png"/>
  <Override PartName="/word/media/image25.jpeg" ContentType="image/jpeg"/>
  <Override PartName="/word/media/image26.png" ContentType="image/png"/>
  <Override PartName="/word/media/image27.jpeg" ContentType="image/jpeg"/>
  <Override PartName="/word/media/image28.jpeg" ContentType="image/jpeg"/>
  <Override PartName="/word/media/image29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仿宋" w:hAnsi="仿宋" w:eastAsia="仿宋"/>
          <w:b/>
          <w:b/>
          <w:bCs/>
          <w:sz w:val="32"/>
          <w:szCs w:val="32"/>
        </w:rPr>
      </w:pPr>
      <w:r>
        <w:rPr>
          <w:rFonts w:ascii="仿宋" w:hAnsi="仿宋" w:cs="仿宋" w:eastAsia="仿宋"/>
          <w:b/>
          <w:bCs/>
          <w:color w:val="auto"/>
          <w:sz w:val="32"/>
          <w:szCs w:val="32"/>
          <w:lang w:val="en-US" w:eastAsia="zh-CN"/>
        </w:rPr>
        <w:t>案例</w:t>
      </w:r>
      <w:r>
        <w:rPr>
          <w:rFonts w:eastAsia="仿宋" w:cs="仿宋" w:ascii="仿宋" w:hAnsi="仿宋"/>
          <w:b/>
          <w:bCs/>
          <w:color w:val="auto"/>
          <w:sz w:val="32"/>
          <w:szCs w:val="32"/>
          <w:lang w:val="en-US" w:eastAsia="zh-CN"/>
        </w:rPr>
        <w:t>01</w:t>
      </w:r>
      <w:r>
        <w:rPr>
          <w:rFonts w:ascii="仿宋" w:hAnsi="仿宋" w:cs="仿宋" w:eastAsia="仿宋"/>
          <w:b/>
          <w:bCs/>
          <w:color w:val="auto"/>
          <w:sz w:val="32"/>
          <w:szCs w:val="32"/>
          <w:lang w:val="en-US" w:eastAsia="zh-CN"/>
        </w:rPr>
        <w:t>：</w:t>
      </w:r>
      <w:r>
        <w:rPr>
          <w:rFonts w:ascii="仿宋" w:hAnsi="仿宋" w:cs="仿宋" w:eastAsia="仿宋"/>
          <w:b/>
          <w:bCs/>
          <w:color w:val="auto"/>
          <w:sz w:val="32"/>
          <w:szCs w:val="32"/>
          <w:lang w:eastAsia="zh-CN"/>
        </w:rPr>
        <w:t>《</w:t>
      </w:r>
      <w:r>
        <w:rPr>
          <w:rFonts w:ascii="仿宋" w:hAnsi="仿宋" w:cs="仿宋" w:eastAsia="仿宋"/>
          <w:b/>
          <w:bCs/>
          <w:color w:val="auto"/>
          <w:sz w:val="32"/>
          <w:szCs w:val="32"/>
          <w:lang w:val="en-US" w:eastAsia="zh-CN"/>
        </w:rPr>
        <w:t>挥手灯盒》</w:t>
      </w:r>
    </w:p>
    <w:p>
      <w:pPr>
        <w:pStyle w:val="Normal"/>
        <w:jc w:val="both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drawing>
          <wp:anchor behindDoc="0" distT="0" distB="0" distL="0" distR="0" simplePos="0" locked="0" layoutInCell="0" allowOverlap="1" relativeHeight="51">
            <wp:simplePos x="0" y="0"/>
            <wp:positionH relativeFrom="column">
              <wp:posOffset>-7620</wp:posOffset>
            </wp:positionH>
            <wp:positionV relativeFrom="paragraph">
              <wp:posOffset>194310</wp:posOffset>
            </wp:positionV>
            <wp:extent cx="5419725" cy="1941195"/>
            <wp:effectExtent l="0" t="0" r="0" b="0"/>
            <wp:wrapTopAndBottom/>
            <wp:docPr id="1" name="图像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像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16891" r="0" b="13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6"/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7338"/>
      </w:tblGrid>
      <w:tr>
        <w:trPr>
          <w:trHeight w:val="660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作品名称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《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挥手灯盒》</w:t>
            </w:r>
          </w:p>
        </w:tc>
      </w:tr>
      <w:tr>
        <w:trPr>
          <w:trHeight w:val="508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作者姓名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曾培文（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2019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届）</w:t>
            </w:r>
          </w:p>
        </w:tc>
      </w:tr>
      <w:tr>
        <w:trPr>
          <w:trHeight w:val="508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指导教师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邬肖英</w:t>
            </w:r>
          </w:p>
        </w:tc>
      </w:tr>
      <w:tr>
        <w:trPr>
          <w:trHeight w:val="508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作品获奖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AutoHyphens w:val="true"/>
              <w:spacing w:beforeAutospacing="0" w:before="0" w:afterAutospacing="0" w:after="0"/>
              <w:ind w:left="0" w:right="0" w:hanging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kern w:val="2"/>
                <w:sz w:val="24"/>
                <w:szCs w:val="24"/>
                <w:lang w:val="en-US" w:eastAsia="zh-CN" w:bidi="ar-SA"/>
              </w:rPr>
              <w:t>2020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kern w:val="2"/>
                <w:sz w:val="24"/>
                <w:szCs w:val="24"/>
                <w:lang w:val="en-US" w:eastAsia="zh-CN" w:bidi="ar-SA"/>
              </w:rPr>
              <w:t>年宁德市首届中小学创客大赛活动获三等奖</w:t>
            </w:r>
          </w:p>
        </w:tc>
      </w:tr>
      <w:tr>
        <w:trPr>
          <w:trHeight w:val="476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作者单位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宁德市第五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中学</w:t>
            </w:r>
          </w:p>
        </w:tc>
      </w:tr>
      <w:tr>
        <w:trPr>
          <w:trHeight w:val="431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教材名称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《</w:t>
            </w:r>
            <w:r>
              <w:rPr>
                <w:rFonts w:eastAsia="仿宋" w:cs="仿宋" w:ascii="仿宋" w:hAnsi="仿宋"/>
                <w:b w:val="false"/>
                <w:bCs w:val="false"/>
                <w:sz w:val="24"/>
                <w:szCs w:val="24"/>
                <w:lang w:val="en-US" w:eastAsia="zh-CN"/>
              </w:rPr>
              <w:t>GT</w:t>
            </w:r>
            <w:r>
              <w:rPr>
                <w:rFonts w:ascii="仿宋" w:hAnsi="仿宋" w:cs="仿宋" w:eastAsia="仿宋"/>
                <w:b w:val="false"/>
                <w:bCs w:val="false"/>
                <w:sz w:val="24"/>
                <w:szCs w:val="24"/>
                <w:lang w:val="en-US" w:eastAsia="zh-CN"/>
              </w:rPr>
              <w:t>创客空间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创意智造（学生作品）》</w:t>
            </w:r>
            <w:r>
              <w:rPr>
                <w:rFonts w:ascii="仿宋" w:hAnsi="仿宋" w:eastAsia="仿宋"/>
                <w:b w:val="false"/>
                <w:bCs w:val="false"/>
                <w:sz w:val="24"/>
                <w:szCs w:val="24"/>
              </w:rPr>
              <w:t>教学案例</w:t>
            </w:r>
          </w:p>
        </w:tc>
      </w:tr>
      <w:tr>
        <w:trPr>
          <w:trHeight w:val="323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教材类型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自编校本教材</w:t>
            </w:r>
          </w:p>
        </w:tc>
      </w:tr>
      <w:tr>
        <w:trPr>
          <w:trHeight w:val="1256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教材简介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480"/>
              <w:jc w:val="left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优选历届学生的创意作品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编写的校本教材。面向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六年级以上的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中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小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学生，以培养学生物联网、人工智能知识为核心，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智能智造、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激发学生的创新意识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；增强实践能力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。</w:t>
            </w:r>
          </w:p>
        </w:tc>
      </w:tr>
      <w:tr>
        <w:trPr>
          <w:trHeight w:val="347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执教年级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六年级以上</w:t>
            </w:r>
          </w:p>
        </w:tc>
      </w:tr>
      <w:tr>
        <w:trPr>
          <w:trHeight w:val="367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课时长度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课时</w:t>
            </w:r>
          </w:p>
        </w:tc>
      </w:tr>
      <w:tr>
        <w:trPr>
          <w:trHeight w:val="367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涉及器材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电脑、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 xml:space="preserve">Arduino nano 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、扩展板、寻迹传感器、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WS2812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全彩灯条、激光切割机、电烙铁、焊锡条</w:t>
            </w:r>
          </w:p>
        </w:tc>
      </w:tr>
      <w:tr>
        <w:trPr>
          <w:trHeight w:val="367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涉及软件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Mind+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SketchUp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laserMaker</w:t>
            </w:r>
          </w:p>
        </w:tc>
      </w:tr>
      <w:tr>
        <w:trPr>
          <w:trHeight w:val="643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文件清单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设计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教程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(*.doc)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、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SU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模型文件（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*.skp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）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、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切割文件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(*.lcp)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配套代码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(*.sb3)</w:t>
            </w:r>
          </w:p>
        </w:tc>
      </w:tr>
    </w:tbl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【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作品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功能】</w:t>
      </w:r>
    </w:p>
    <w:p>
      <w:pPr>
        <w:pStyle w:val="ListParagraph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可以通过挥手来控制灯的开与关，避免用手触摸。在疫情期间可以大大阻隔接触传染途径，保障人们的卫生安全。</w:t>
      </w:r>
    </w:p>
    <w:p>
      <w:pPr>
        <w:pStyle w:val="ListParagraph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本作品还可以免安装，随心所欲贴在需要照明的地方，比如宿舍床头、鞋柜里、橱柜里，甚至宿营也可使用，自带充电电源；多种颜色光，满足各种场景需求。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jc w:val="left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【教材与学情分析】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本项目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作为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六年级以上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校本课程，主要是让学生掌握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SketchUp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草图设计、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laserMaker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激光切割、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  <w:t>Mind+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编程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的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实践应用。通过生动有趣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、富有创意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的实例，让学生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使用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Arduino nano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开发板与光电传感器搭建自动控制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LED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全彩灯条，拓展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在生活实践中的应用。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每组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学生人数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4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人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，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每个同学都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负责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一定的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任务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，他们之间分工明确，互相合作，相互促进。在课前、课中、课后都能很好地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沟通协调，按计划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完成各自的任务。</w:t>
      </w:r>
    </w:p>
    <w:tbl>
      <w:tblPr>
        <w:tblStyle w:val="6"/>
        <w:tblW w:w="799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719"/>
        <w:gridCol w:w="875"/>
        <w:gridCol w:w="1176"/>
        <w:gridCol w:w="1177"/>
        <w:gridCol w:w="1175"/>
        <w:gridCol w:w="1176"/>
      </w:tblGrid>
      <w:tr>
        <w:trPr>
          <w:trHeight w:val="435" w:hRule="atLeast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团队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kern w:val="0"/>
                <w:sz w:val="24"/>
                <w:szCs w:val="24"/>
              </w:rPr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组员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rPr>
          <w:trHeight w:val="90" w:hRule="atLeast"/>
        </w:trPr>
        <w:tc>
          <w:tcPr>
            <w:tcW w:w="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</w:r>
          </w:p>
        </w:tc>
        <w:tc>
          <w:tcPr>
            <w:tcW w:w="17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kern w:val="0"/>
                <w:sz w:val="24"/>
                <w:szCs w:val="24"/>
              </w:rPr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分工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创意构思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草图设计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编程设计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安装调试</w:t>
            </w:r>
          </w:p>
        </w:tc>
      </w:tr>
      <w:tr>
        <w:trPr>
          <w:trHeight w:val="382" w:hRule="atLeast"/>
        </w:trPr>
        <w:tc>
          <w:tcPr>
            <w:tcW w:w="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组长负责评分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kern w:val="0"/>
                <w:sz w:val="24"/>
                <w:szCs w:val="24"/>
                <w:lang w:val="en-US" w:eastAsia="zh-CN"/>
              </w:rPr>
              <w:t>得分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kern w:val="0"/>
                <w:sz w:val="24"/>
                <w:szCs w:val="24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kern w:val="0"/>
                <w:sz w:val="24"/>
                <w:szCs w:val="24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kern w:val="0"/>
                <w:sz w:val="24"/>
                <w:szCs w:val="24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kern w:val="0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241"/>
        <w:jc w:val="left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【学习目标】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jc w:val="left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1.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使用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SketchUp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进行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简单的草图设计，建一个矩形的盒子，并添加材质渲染，在设计构思的阶段进行有效的交流与方案确认；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jc w:val="left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2.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网络查询，根据实际要求选择合适的硬件；练习简单焊接；进行初步成本核算；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jc w:val="left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3.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使用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  <w:t>Mind+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学习使用光电传感器做数字开关的编程方法；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jc w:val="left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4.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使用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  <w:t>Mind+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学习</w:t>
      </w:r>
      <w:r>
        <w:rPr>
          <w:rFonts w:eastAsia="仿宋" w:cs="仿宋" w:ascii="仿宋" w:hAnsi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LED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全彩灯带的点亮与色彩控制的编程方法；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jc w:val="left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5.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综合产品的实用功效，使用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laserMaker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进行外壳设计与制作；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jc w:val="left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6.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安装、调试与优化，对产品的升级迭代提出更多创新的想法；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241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【学习重难点】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重点：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left="42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  <w:t>1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、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SketchUp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进行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简单的草图设计</w:t>
      </w:r>
      <w:r>
        <w:rPr>
          <w:rFonts w:eastAsia="仿宋" w:cs="仿宋" w:ascii="仿宋" w:hAnsi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;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left="42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  <w:t>2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、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使用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  <w:t>Mind+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学习光电传感器做数字开关、</w:t>
      </w:r>
      <w:r>
        <w:rPr>
          <w:rFonts w:eastAsia="仿宋" w:cs="仿宋" w:ascii="仿宋" w:hAnsi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LED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全彩灯带的点亮与色彩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96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控制的编程方法；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left="42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3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、综合产品的实用功效，使用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laserMaker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进行外壳设计与制作；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8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难点：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使用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  <w:t>Mind+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学习光电传感器做数字开关的编程方法；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241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【教学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准备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】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  <w:lang w:val="en-US" w:eastAsia="zh-CN"/>
        </w:rPr>
        <w:t>场所：</w:t>
      </w: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</w:rPr>
        <w:t>创客教室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  <w:lang w:val="en-US" w:eastAsia="zh-CN"/>
        </w:rPr>
        <w:t>设备：</w:t>
      </w: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</w:rPr>
        <w:t>电脑、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Arduino nano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主板、扩展板、光电传感器、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LED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全彩灯条、杜邦线、数据线</w:t>
      </w: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  <w:lang w:val="en-US" w:eastAsia="zh-CN" w:bidi="ar-SA"/>
        </w:rPr>
        <w:t>；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  <w:lang w:val="en-US" w:eastAsia="zh-CN"/>
        </w:rPr>
        <w:t>软件：</w:t>
      </w:r>
      <w:r>
        <w:rPr>
          <w:rFonts w:eastAsia="仿宋" w:cs="仿宋" w:ascii="仿宋" w:hAnsi="仿宋"/>
          <w:b w:val="false"/>
          <w:bCs w:val="false"/>
          <w:color w:val="auto"/>
          <w:kern w:val="0"/>
          <w:sz w:val="24"/>
          <w:szCs w:val="24"/>
        </w:rPr>
        <w:t>Mind+</w:t>
      </w: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</w:rPr>
        <w:t>软件</w:t>
      </w: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  <w:lang w:eastAsia="zh-CN"/>
        </w:rPr>
        <w:t>、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SketchUp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、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laserMaker</w:t>
      </w: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</w:rPr>
        <w:t>；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  <w:lang w:val="en-US" w:eastAsia="zh-CN"/>
        </w:rPr>
        <w:t>分组：</w:t>
      </w: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</w:rPr>
        <w:t>学生每组</w:t>
      </w:r>
      <w:r>
        <w:rPr>
          <w:rFonts w:eastAsia="仿宋" w:cs="仿宋" w:ascii="仿宋" w:hAnsi="仿宋"/>
          <w:b w:val="false"/>
          <w:bCs w:val="false"/>
          <w:color w:val="auto"/>
          <w:kern w:val="0"/>
          <w:sz w:val="24"/>
          <w:szCs w:val="24"/>
        </w:rPr>
        <w:t>4</w:t>
      </w: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</w:rPr>
        <w:t>人，每组一</w:t>
      </w: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  <w:lang w:eastAsia="zh-CN"/>
        </w:rPr>
        <w:t>部电脑与开发板套件</w:t>
      </w:r>
      <w:r>
        <w:rPr>
          <w:rFonts w:ascii="仿宋" w:hAnsi="仿宋" w:cs="仿宋" w:eastAsia="仿宋"/>
          <w:b w:val="false"/>
          <w:bCs w:val="false"/>
          <w:color w:val="auto"/>
          <w:kern w:val="0"/>
          <w:sz w:val="24"/>
          <w:szCs w:val="24"/>
        </w:rPr>
        <w:t>。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241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241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</w:r>
    </w:p>
    <w:p>
      <w:pPr>
        <w:pStyle w:val="Normal"/>
        <w:keepNext w:val="false"/>
        <w:keepLines w:val="false"/>
        <w:widowControl w:val="false"/>
        <w:overflowPunct w:val="false"/>
        <w:bidi w:val="0"/>
        <w:snapToGrid w:val="true"/>
        <w:spacing w:lineRule="auto" w:line="240"/>
        <w:ind w:firstLine="241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【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教学环节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】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241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课时一  做一名创客是如何思考问题的？</w:t>
      </w:r>
      <w:bookmarkStart w:id="0" w:name="_GoBack"/>
      <w:bookmarkEnd w:id="0"/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zh-TW" w:eastAsia="zh-TW"/>
        </w:rPr>
        <w:t>教师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zh-TW"/>
        </w:rPr>
        <w:t>活动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zh-TW" w:eastAsia="zh-TW"/>
        </w:rPr>
        <w:t>：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 xml:space="preserve"> 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疫情期间，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手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接触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在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病毒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间接传播中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是主要因素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。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在日常生活中不仅要做好手的消毒防护工作，在日常公共用品方面也尽可能避免多人触摸，比如灯俱的开关等。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20"/>
        <w:jc w:val="left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考虑如何用光电传感器，通过光电反射，免接触进行“开”，“关”的操作？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观看老师制作的教学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案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例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（演示视频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1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）；</w:t>
      </w:r>
    </w:p>
    <w:p>
      <w:pPr>
        <w:pStyle w:val="ListParagraph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师生互动，反馈观看后的感受和疑惑：如何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设计免接触控制开关的灯盒，还可以免安装，随心所欲贴在需要照明的地方，甚至宿营野炊等都可以使用；多种颜色光，满足各种场景需求。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学生活动：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  <w:t>1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、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观看教学范例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1620" w:hanging="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2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、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小组讨论，每个小组派一名代表讲讲自己的想法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（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包括作品的功能、外观、使用场景）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设计意图：创设情境，提出问题，让学生们分组讨论，分析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相关设计的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问题，初步提出解决问题的方法，老师进行引导，让学生联系实际情况，激发学生的学习兴趣。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教师指引：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问题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1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：要满足功能要求可能选择的相关硬件；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问题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2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：要满足应用场景可能设计的外观形状及采用的材料；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问题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3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：要满足使用者，本作品要考虑控制的成本；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学生活动：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任务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1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：如何做好一份有效的市场调研问卷？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任务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2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：根据设计分析，列出一份本小组的设计要求；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附件：</w:t>
      </w:r>
    </w:p>
    <w:p>
      <w:pPr>
        <w:pStyle w:val="Normal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ab/>
        <w:t>1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 xml:space="preserve">、市场调研问卷模板 </w:t>
      </w:r>
    </w:p>
    <w:p>
      <w:pPr>
        <w:pStyle w:val="Normal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ab/>
        <w:t>2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、设计要求模板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jc w:val="center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课时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二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 xml:space="preserve">  分享创意与表现设计构思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jc w:val="left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以《挥手灯盒》为例，使用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SketchUp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进行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简单的草图设计；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1"/>
        </w:numPr>
        <w:overflowPunct w:val="false"/>
        <w:bidi w:val="0"/>
        <w:snapToGrid w:val="true"/>
        <w:spacing w:lineRule="auto" w:line="240"/>
        <w:ind w:firstLine="420"/>
        <w:jc w:val="left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立体灯盒画法：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  <w:drawing>
          <wp:inline distT="0" distB="0" distL="0" distR="0">
            <wp:extent cx="5266690" cy="2962910"/>
            <wp:effectExtent l="0" t="0" r="0" b="0"/>
            <wp:docPr id="2" name="图片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ind w:left="0" w:firstLine="420"/>
        <w:jc w:val="left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1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）确认输入法切换为英文输入法；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ind w:left="0" w:firstLine="420"/>
        <w:jc w:val="left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2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）点选“矩形工具”</w:t>
      </w:r>
      <w:r>
        <w:rPr/>
        <w:drawing>
          <wp:inline distT="0" distB="0" distL="0" distR="0">
            <wp:extent cx="258445" cy="285750"/>
            <wp:effectExtent l="0" t="0" r="0" b="0"/>
            <wp:docPr id="3" name="图片 5" descr="1657787207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165778720715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cs="仿宋" w:eastAsia="仿宋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4"/>
          <w:szCs w:val="24"/>
        </w:rPr>
        <w:t>点击</w:t>
      </w:r>
      <w:r>
        <w:rPr>
          <w:rFonts w:ascii="仿宋" w:hAnsi="仿宋" w:cs="仿宋" w:eastAsia="仿宋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4"/>
          <w:szCs w:val="24"/>
          <w:lang w:eastAsia="zh-CN"/>
        </w:rPr>
        <w:t>坐标原点</w:t>
      </w:r>
      <w:r>
        <w:rPr>
          <w:rFonts w:ascii="仿宋" w:hAnsi="仿宋" w:cs="仿宋" w:eastAsia="仿宋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4"/>
          <w:szCs w:val="24"/>
        </w:rPr>
        <w:t>设置第一个角</w:t>
      </w:r>
      <w:r>
        <w:rPr>
          <w:rFonts w:ascii="仿宋" w:hAnsi="仿宋" w:cs="仿宋" w:eastAsia="仿宋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4"/>
          <w:szCs w:val="24"/>
          <w:lang w:eastAsia="zh-CN"/>
        </w:rPr>
        <w:t>；</w:t>
      </w:r>
      <w:r>
        <w:rPr>
          <w:rFonts w:ascii="仿宋" w:hAnsi="仿宋" w:cs="仿宋" w:eastAsia="仿宋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4"/>
          <w:szCs w:val="24"/>
          <w:lang w:val="en-US" w:eastAsia="zh-CN"/>
        </w:rPr>
        <w:t>键盘输入数值</w:t>
      </w:r>
      <w:r>
        <w:rPr>
          <w:rFonts w:eastAsia="仿宋" w:cs="仿宋" w:ascii="仿宋" w:hAnsi="仿宋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4"/>
          <w:szCs w:val="24"/>
          <w:lang w:val="en-US" w:eastAsia="zh-CN"/>
        </w:rPr>
        <w:t>450</w:t>
      </w:r>
      <w:r>
        <w:rPr>
          <w:rFonts w:ascii="仿宋" w:hAnsi="仿宋" w:cs="仿宋" w:eastAsia="仿宋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4"/>
          <w:szCs w:val="24"/>
          <w:lang w:val="en-US" w:eastAsia="zh-CN"/>
        </w:rPr>
        <w:t>，</w:t>
      </w:r>
      <w:r>
        <w:rPr>
          <w:rFonts w:eastAsia="仿宋" w:cs="仿宋" w:ascii="仿宋" w:hAnsi="仿宋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4"/>
          <w:szCs w:val="24"/>
          <w:lang w:val="en-US" w:eastAsia="zh-CN"/>
        </w:rPr>
        <w:t>50</w:t>
      </w:r>
      <w:r>
        <w:rPr>
          <w:rFonts w:ascii="仿宋" w:hAnsi="仿宋" w:cs="仿宋" w:eastAsia="仿宋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4"/>
          <w:szCs w:val="24"/>
          <w:lang w:val="en-US" w:eastAsia="zh-CN"/>
        </w:rPr>
        <w:t>；回车确认，生成一个</w:t>
      </w:r>
      <w:r>
        <w:rPr>
          <w:rFonts w:eastAsia="仿宋" w:cs="仿宋" w:ascii="仿宋" w:hAnsi="仿宋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4"/>
          <w:szCs w:val="24"/>
          <w:lang w:val="en-US" w:eastAsia="zh-CN"/>
        </w:rPr>
        <w:t>450mm*50mm</w:t>
      </w:r>
      <w:r>
        <w:rPr>
          <w:rFonts w:ascii="仿宋" w:hAnsi="仿宋" w:cs="仿宋" w:eastAsia="仿宋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4"/>
          <w:szCs w:val="24"/>
          <w:lang w:val="en-US" w:eastAsia="zh-CN"/>
        </w:rPr>
        <w:t>的矩形图元；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ind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3</w:t>
      </w:r>
      <w:r>
        <w:rPr>
          <w:rFonts w:ascii="仿宋" w:hAnsi="仿宋" w:cs="仿宋" w:eastAsia="仿宋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en-US" w:eastAsia="zh-CN"/>
        </w:rPr>
        <w:t>）点选“推拉工具”</w:t>
      </w:r>
      <w:r>
        <w:rPr/>
        <w:drawing>
          <wp:inline distT="0" distB="0" distL="0" distR="0">
            <wp:extent cx="298450" cy="267335"/>
            <wp:effectExtent l="0" t="0" r="0" b="0"/>
            <wp:docPr id="4" name="图片 6" descr="1657787226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165778722699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，将红箭头放在矩形框内，矩形框出现被选阴影，按住左键向上推，键盘输入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20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，图元生成立方体；如上图；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ind w:firstLine="48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4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）点选“卷尺工具”</w:t>
      </w:r>
      <w:r>
        <w:rPr/>
        <w:drawing>
          <wp:inline distT="0" distB="0" distL="0" distR="0">
            <wp:extent cx="289560" cy="252095"/>
            <wp:effectExtent l="0" t="0" r="0" b="0"/>
            <wp:docPr id="5" name="图片 8" descr="1657787646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165778764644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，从立方体左边线向右拉，键盘输入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45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，画面了，出现一条辅助线；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ind w:firstLine="48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5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）点选“直线工具”</w:t>
      </w:r>
      <w:r>
        <w:rPr/>
        <w:drawing>
          <wp:inline distT="0" distB="0" distL="0" distR="0">
            <wp:extent cx="280035" cy="257175"/>
            <wp:effectExtent l="0" t="0" r="0" b="0"/>
            <wp:docPr id="6" name="图片 10" descr="1657787810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16577878103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，在辅助线与矩形上下边的交点间画一条直线；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ind w:firstLine="482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2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、 面板预留孔洞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ind w:firstLine="48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1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 xml:space="preserve">）光电传感器       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11mm*6mm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ind w:firstLine="48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2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）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nano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板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USB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 xml:space="preserve">接口   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 xml:space="preserve">8mm*5mm   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ind w:firstLine="48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 xml:space="preserve">3) 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注意孔洞的位置，要用真实硬件对照；避免激光切割完成后，孔洞对不上；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ind w:firstLine="482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3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、模型材质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2"/>
        </w:numPr>
        <w:overflowPunct w:val="false"/>
        <w:bidi w:val="0"/>
        <w:snapToGrid w:val="true"/>
        <w:ind w:firstLine="48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点选“材质工具”</w:t>
      </w:r>
      <w:r>
        <w:rPr/>
        <w:drawing>
          <wp:inline distT="0" distB="0" distL="0" distR="0">
            <wp:extent cx="268605" cy="252095"/>
            <wp:effectExtent l="0" t="0" r="0" b="0"/>
            <wp:docPr id="7" name="图片 11" descr="1657789344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 descr="165778934420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，在材质的面板下拉栏选择木质纹；在模型的各个面点击，加上材质；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2"/>
        </w:numPr>
        <w:overflowPunct w:val="false"/>
        <w:bidi w:val="0"/>
        <w:snapToGrid w:val="true"/>
        <w:ind w:firstLine="48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展开材质面板，点选在“模型中的材料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\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编辑”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,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调整材质纹理图像的大小；在数字框内输入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100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，回车，画面中的模型材质条理变得清晰；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2"/>
        </w:numPr>
        <w:overflowPunct w:val="false"/>
        <w:bidi w:val="0"/>
        <w:snapToGrid w:val="true"/>
        <w:ind w:left="0" w:firstLine="48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木纹面板表示将使用木板切割拼装，白色部分表示使用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磨砂硬片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  <w:t>PC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片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，面板加盖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3mm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亚克力透明板；</w:t>
      </w:r>
    </w:p>
    <w:p>
      <w:pPr>
        <w:pStyle w:val="Normal"/>
        <w:numPr>
          <w:ilvl w:val="0"/>
          <w:numId w:val="0"/>
        </w:numPr>
        <w:ind w:left="0" w:hanging="0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  <w:drawing>
          <wp:inline distT="0" distB="0" distL="0" distR="0">
            <wp:extent cx="5266690" cy="2962910"/>
            <wp:effectExtent l="0" t="0" r="0" b="0"/>
            <wp:docPr id="8" name="图片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在设计构思过程中，小组成员可以在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SketchUp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软件模型中作进一步调整；尽可能考虑到使用场景、硬件、材料、外观、用电、甚至维护修理等诸多因素。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95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学生活动：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建模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实践操作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  <w:t>(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老师巡视，个别指导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  <w:t>)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，让同学们观察，并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强调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3"/>
        </w:numPr>
        <w:overflowPunct w:val="false"/>
        <w:bidi w:val="0"/>
        <w:snapToGrid w:val="true"/>
        <w:spacing w:lineRule="auto" w:line="240"/>
        <w:ind w:firstLine="495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数字输入前一定要将输入法切换成英文输入法；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3"/>
        </w:numPr>
        <w:overflowPunct w:val="false"/>
        <w:bidi w:val="0"/>
        <w:snapToGrid w:val="true"/>
        <w:spacing w:lineRule="auto" w:line="240"/>
        <w:ind w:firstLine="495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产品设计的尺寸规格要依据实用、美观等原则，不能随意；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3"/>
        </w:numPr>
        <w:overflowPunct w:val="false"/>
        <w:bidi w:val="0"/>
        <w:snapToGrid w:val="true"/>
        <w:spacing w:lineRule="auto" w:line="240"/>
        <w:ind w:firstLine="495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模型效果大致能表现设计的意图，但与作品制作最终效果有些许差别；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3"/>
        </w:numPr>
        <w:overflowPunct w:val="false"/>
        <w:bidi w:val="0"/>
        <w:snapToGrid w:val="true"/>
        <w:spacing w:lineRule="auto" w:line="240"/>
        <w:ind w:firstLine="495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设计使用的材料以创客室中常见的材料为主；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95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设计意图：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简单模型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搭建对于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学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生来说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难处不大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，但是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学生会选择设计其它复杂的个性化的模型，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通过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制作工艺等方面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的讲解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，建议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学生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考虑简约的设计风格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。通过老师的巡视，个别辅导，精准地掌握学生的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设计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进展情况，做到因材施教。</w:t>
      </w:r>
    </w:p>
    <w:p>
      <w:pPr>
        <w:pStyle w:val="Normal"/>
        <w:keepNext w:val="false"/>
        <w:keepLines w:val="false"/>
        <w:pageBreakBefore w:val="false"/>
        <w:widowControl w:val="false"/>
        <w:overflowPunct w:val="false"/>
        <w:bidi w:val="0"/>
        <w:snapToGrid w:val="true"/>
        <w:spacing w:lineRule="auto" w:line="240"/>
        <w:ind w:firstLine="495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课时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三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 xml:space="preserve">  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我们一起玩电子积木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hanging="0"/>
        <w:jc w:val="center"/>
        <w:textAlignment w:val="auto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1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、所需的实验配件清单：</w:t>
      </w:r>
    </w:p>
    <w:p>
      <w:pPr>
        <w:pStyle w:val="Normal"/>
        <w:widowControl w:val="false"/>
        <w:numPr>
          <w:ilvl w:val="0"/>
          <w:numId w:val="0"/>
        </w:numPr>
        <w:overflowPunct w:val="false"/>
        <w:bidi w:val="0"/>
        <w:snapToGrid w:val="true"/>
        <w:spacing w:lineRule="auto" w:line="240"/>
        <w:ind w:left="0" w:firstLine="420"/>
        <w:textAlignment w:val="auto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（不同时期价格有变化，请参照淘宝现时价格估算）</w:t>
      </w:r>
    </w:p>
    <w:tbl>
      <w:tblPr>
        <w:tblStyle w:val="6"/>
        <w:tblW w:w="831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4404"/>
        <w:gridCol w:w="1497"/>
        <w:gridCol w:w="1547"/>
      </w:tblGrid>
      <w:tr>
        <w:trPr>
          <w:trHeight w:val="327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价格</w:t>
            </w:r>
          </w:p>
        </w:tc>
      </w:tr>
      <w:tr>
        <w:trPr>
          <w:trHeight w:val="327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 xml:space="preserve">Arduino 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Nano V3.0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1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块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</w:r>
          </w:p>
        </w:tc>
      </w:tr>
      <w:tr>
        <w:trPr>
          <w:trHeight w:val="327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2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 xml:space="preserve">IO 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传感器扩展板（可选）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1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块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</w:r>
          </w:p>
        </w:tc>
      </w:tr>
      <w:tr>
        <w:trPr>
          <w:trHeight w:val="327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1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路寻迹模块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1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块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</w:r>
          </w:p>
        </w:tc>
      </w:tr>
      <w:tr>
        <w:trPr>
          <w:trHeight w:val="327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4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WS2812B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全彩灯条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1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块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</w:r>
          </w:p>
        </w:tc>
      </w:tr>
      <w:tr>
        <w:trPr>
          <w:trHeight w:val="327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5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3mm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亚克力透明板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1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块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</w:r>
          </w:p>
        </w:tc>
      </w:tr>
      <w:tr>
        <w:trPr>
          <w:trHeight w:val="327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磨砂半透明硬片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PC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塑料片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1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块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</w:r>
          </w:p>
        </w:tc>
      </w:tr>
      <w:tr>
        <w:trPr>
          <w:trHeight w:val="327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3mm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椴木板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若干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</w:r>
          </w:p>
        </w:tc>
      </w:tr>
      <w:tr>
        <w:trPr>
          <w:trHeight w:val="337" w:hRule="atLeast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杜邦线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若干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 w:cs="仿宋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</w:r>
          </w:p>
        </w:tc>
      </w:tr>
    </w:tbl>
    <w:p>
      <w:pPr>
        <w:pStyle w:val="Normal"/>
        <w:ind w:firstLine="420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</w:r>
    </w:p>
    <w:p>
      <w:pPr>
        <w:pStyle w:val="Normal"/>
        <w:ind w:firstLine="420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2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、硬件连接</w:t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  <w:drawing>
          <wp:inline distT="0" distB="0" distL="0" distR="0">
            <wp:extent cx="5264785" cy="1807210"/>
            <wp:effectExtent l="0" t="0" r="0" b="0"/>
            <wp:docPr id="9" name="图片 16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 descr="0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  <w:drawing>
          <wp:inline distT="0" distB="0" distL="0" distR="0">
            <wp:extent cx="5269230" cy="3008630"/>
            <wp:effectExtent l="0" t="0" r="0" b="0"/>
            <wp:docPr id="10" name="图片 17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 descr="0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0" t="3564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</w:r>
    </w:p>
    <w:p>
      <w:pPr>
        <w:pStyle w:val="Normal"/>
        <w:ind w:firstLine="420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ind w:firstLine="420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  <w:t>3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、选购硬件，请认真阅读相关技术参数，确定是否适用于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arduino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主板，并打开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mind+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，查看是否该传感器的图形编程模块，否则得考虑使用源代码编程；</w:t>
      </w:r>
    </w:p>
    <w:p>
      <w:pPr>
        <w:pStyle w:val="Normal"/>
        <w:ind w:firstLine="420"/>
        <w:jc w:val="left"/>
        <w:rPr>
          <w:kern w:val="2"/>
          <w:lang w:val="en-US" w:bidi="ar-SA"/>
        </w:rPr>
      </w:pPr>
      <w:r>
        <w:rPr>
          <w:kern w:val="2"/>
          <w:lang w:val="en-US" w:bidi="ar-SA"/>
        </w:rPr>
        <w:drawing>
          <wp:anchor behindDoc="0" distT="0" distB="0" distL="0" distR="0" simplePos="0" locked="0" layoutInCell="0" allowOverlap="1" relativeHeight="6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74310" cy="3280410"/>
            <wp:effectExtent l="0" t="0" r="0" b="0"/>
            <wp:wrapSquare wrapText="largest"/>
            <wp:docPr id="11" name="图像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12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ab/>
        <w:t>4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、注意不同厂的模拟管脚（红线部分）排序有可能不同，请注意识别；</w:t>
      </w:r>
    </w:p>
    <w:p>
      <w:pPr>
        <w:pStyle w:val="Normal"/>
        <w:ind w:firstLine="420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ind w:firstLine="420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  <mc:AlternateContent>
          <mc:Choice Requires="wps">
            <w:drawing>
              <wp:anchor behindDoc="0" distT="0" distB="635" distL="0" distR="0" simplePos="0" locked="0" layoutInCell="0" allowOverlap="1" relativeHeight="60">
                <wp:simplePos x="0" y="0"/>
                <wp:positionH relativeFrom="column">
                  <wp:posOffset>586105</wp:posOffset>
                </wp:positionH>
                <wp:positionV relativeFrom="paragraph">
                  <wp:posOffset>76200</wp:posOffset>
                </wp:positionV>
                <wp:extent cx="3646805" cy="3347085"/>
                <wp:effectExtent l="0" t="0" r="0" b="0"/>
                <wp:wrapSquare wrapText="largest"/>
                <wp:docPr id="12" name="图像1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图像11" descr=""/>
                        <pic:cNvPicPr/>
                      </pic:nvPicPr>
                      <pic:blipFill>
                        <a:blip r:embed="rId13"/>
                        <a:srcRect l="0" t="0" r="8192" b="0"/>
                        <a:stretch/>
                      </pic:blipFill>
                      <pic:spPr>
                        <a:xfrm rot="16200000">
                          <a:off x="0" y="0"/>
                          <a:ext cx="3646800" cy="33469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图像11" stroked="f" o:allowincell="f" style="position:absolute;margin-left:46.15pt;margin-top:6pt;width:287.1pt;height:263.5pt;mso-wrap-style:none;v-text-anchor:middle;rotation:270" type="_x0000_t75">
                <v:imagedata r:id="rId13" o:detectmouseclick="t"/>
                <v:stroke color="#3465a4" joinstyle="round" endcap="flat"/>
                <w10:wrap type="square" side="largest"/>
              </v:shape>
            </w:pict>
          </mc:Fallback>
        </mc:AlternateContent>
      </w:r>
    </w:p>
    <w:p>
      <w:pPr>
        <w:pStyle w:val="Normal"/>
        <w:ind w:firstLine="420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ind w:firstLine="420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ind w:firstLine="420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ind w:firstLine="420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  <w:tab/>
        <w:t>5</w:t>
      </w:r>
      <w:r>
        <w:rPr>
          <w:rFonts w:ascii="仿宋" w:hAnsi="仿宋" w:cs="宋体" w:eastAsia="仿宋" w:cstheme="minorBidi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、实验验证阶段，连接线采可以使用杜邦线，初学者尽可能少用焊接；为了作品体积更小，外观更美观，在安装部分我采用了焊接，具体请仔细阅读“课时五”；</w:t>
      </w:r>
    </w:p>
    <w:p>
      <w:pPr>
        <w:pStyle w:val="Normal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ab/>
      </w:r>
    </w:p>
    <w:p>
      <w:pPr>
        <w:pStyle w:val="Normal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课时四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 xml:space="preserve">  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学习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  <w:t xml:space="preserve">mind+ 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进行编程</w:t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</w:r>
    </w:p>
    <w:p>
      <w:pPr>
        <w:pStyle w:val="Normal"/>
        <w:ind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1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、编程软件设置</w:t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1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）打开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Mind+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软件，选择主控板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Arduino Nano,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如下图；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  <w:drawing>
          <wp:inline distT="0" distB="0" distL="0" distR="0">
            <wp:extent cx="5266690" cy="3048000"/>
            <wp:effectExtent l="0" t="0" r="0" b="0"/>
            <wp:docPr id="13" name="图片 23" descr="1657805047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3" descr="16578050479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2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）选择显示器选项卡，点选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WS2812 RGB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灯，如下图；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  <w:drawing>
          <wp:inline distT="0" distB="0" distL="0" distR="0">
            <wp:extent cx="5269230" cy="2934970"/>
            <wp:effectExtent l="0" t="0" r="0" b="0"/>
            <wp:docPr id="14" name="图片 24" descr="1657805287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4" descr="165780528750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3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）寻迹传感器（也叫光电传感器），是数字传感器，串口取值是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0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与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1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，直接使用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nano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引脚操作编程模块；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  <w:drawing>
          <wp:inline distT="0" distB="0" distL="0" distR="0">
            <wp:extent cx="2286000" cy="590550"/>
            <wp:effectExtent l="0" t="0" r="0" b="0"/>
            <wp:docPr id="15" name="图片 26" descr="1657805686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6" descr="165780568674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2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、三个基础的编程练习</w:t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练习一：点亮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WS2812 RGB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灯条；</w:t>
      </w:r>
    </w:p>
    <w:p>
      <w:pPr>
        <w:pStyle w:val="Normal"/>
        <w:numPr>
          <w:ilvl w:val="0"/>
          <w:numId w:val="4"/>
        </w:numPr>
        <w:ind w:left="361"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初始化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RGB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灯；</w:t>
      </w:r>
    </w:p>
    <w:p>
      <w:pPr>
        <w:pStyle w:val="Normal"/>
        <w:numPr>
          <w:ilvl w:val="0"/>
          <w:numId w:val="0"/>
        </w:numPr>
        <w:ind w:left="361"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  <w:drawing>
          <wp:inline distT="0" distB="0" distL="0" distR="0">
            <wp:extent cx="2695575" cy="590550"/>
            <wp:effectExtent l="0" t="0" r="0" b="0"/>
            <wp:docPr id="16" name="图片 27" descr="1657805828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7" descr="165780582865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4"/>
        </w:numPr>
        <w:ind w:left="361"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设置灯珠显示绿色；</w:t>
      </w:r>
    </w:p>
    <w:p>
      <w:pPr>
        <w:pStyle w:val="Normal"/>
        <w:numPr>
          <w:ilvl w:val="0"/>
          <w:numId w:val="0"/>
        </w:numPr>
        <w:ind w:left="361"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  <w:drawing>
          <wp:inline distT="0" distB="0" distL="0" distR="0">
            <wp:extent cx="3571875" cy="609600"/>
            <wp:effectExtent l="0" t="0" r="0" b="0"/>
            <wp:docPr id="17" name="图片 28" descr="1657805855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8" descr="165780585566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4"/>
        </w:numPr>
        <w:ind w:left="361"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WS2812 RGB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灯亮绿色，全部编程；上传到设备；</w:t>
      </w:r>
    </w:p>
    <w:p>
      <w:pPr>
        <w:pStyle w:val="Normal"/>
        <w:numPr>
          <w:ilvl w:val="0"/>
          <w:numId w:val="0"/>
        </w:numPr>
        <w:ind w:left="361"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  <w:drawing>
          <wp:inline distT="0" distB="0" distL="0" distR="0">
            <wp:extent cx="3762375" cy="2247900"/>
            <wp:effectExtent l="0" t="0" r="0" b="0"/>
            <wp:docPr id="18" name="图片 29" descr="1657806063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9" descr="165780606313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left="361" w:firstLine="416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练习二：在串口中读取寻迹传感器的数值，将以下编程上传到设备；点击红圈图标，在黑色的窗口内将显示数字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0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；当手在传感器上方挥过，窗口内显示数字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1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；</w:t>
      </w:r>
    </w:p>
    <w:p>
      <w:pPr>
        <w:pStyle w:val="Normal"/>
        <w:numPr>
          <w:ilvl w:val="0"/>
          <w:numId w:val="0"/>
        </w:numPr>
        <w:ind w:left="361"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  <w:drawing>
          <wp:inline distT="0" distB="0" distL="0" distR="0">
            <wp:extent cx="5273675" cy="3457575"/>
            <wp:effectExtent l="0" t="0" r="0" b="0"/>
            <wp:docPr id="19" name="图片 30" descr="1657806447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0" descr="165780644737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false"/>
        <w:keepLines w:val="false"/>
        <w:widowControl/>
        <w:ind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练习三：设置变量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on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，模拟开关功能；</w:t>
      </w:r>
      <w:r>
        <w:rPr>
          <w:rFonts w:ascii="仿宋" w:hAnsi="仿宋" w:cs="仿宋" w:eastAsia="仿宋"/>
          <w:b w:val="false"/>
          <w:bCs w:val="false"/>
          <w:color w:val="000000"/>
          <w:kern w:val="0"/>
          <w:sz w:val="24"/>
          <w:szCs w:val="24"/>
          <w:lang w:val="en-US" w:eastAsia="zh-CN" w:bidi="ar-SA"/>
        </w:rPr>
        <w:t>实现手每次挥过，</w:t>
      </w:r>
      <w:r>
        <w:rPr>
          <w:rFonts w:eastAsia="仿宋" w:cs="仿宋" w:ascii="仿宋" w:hAnsi="仿宋"/>
          <w:b w:val="false"/>
          <w:bCs w:val="false"/>
          <w:color w:val="000000"/>
          <w:kern w:val="0"/>
          <w:sz w:val="24"/>
          <w:szCs w:val="24"/>
          <w:lang w:val="en-US" w:eastAsia="zh-CN" w:bidi="ar-SA"/>
        </w:rPr>
        <w:t xml:space="preserve">LED </w:t>
      </w:r>
      <w:r>
        <w:rPr>
          <w:rFonts w:ascii="仿宋" w:hAnsi="仿宋" w:cs="仿宋" w:eastAsia="仿宋"/>
          <w:b w:val="false"/>
          <w:bCs w:val="false"/>
          <w:color w:val="000000"/>
          <w:kern w:val="0"/>
          <w:sz w:val="24"/>
          <w:szCs w:val="24"/>
          <w:lang w:val="en-US" w:eastAsia="zh-CN" w:bidi="ar-SA"/>
        </w:rPr>
        <w:t>灯切换亮灭。</w:t>
      </w:r>
    </w:p>
    <w:p>
      <w:pPr>
        <w:pStyle w:val="Normal"/>
        <w:numPr>
          <w:ilvl w:val="0"/>
          <w:numId w:val="0"/>
        </w:numPr>
        <w:ind w:left="361" w:firstLine="416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  <w:drawing>
          <wp:inline distT="0" distB="0" distL="0" distR="0">
            <wp:extent cx="5267325" cy="4447540"/>
            <wp:effectExtent l="0" t="0" r="0" b="0"/>
            <wp:docPr id="20" name="图片 34" descr="165781149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4" descr="165781149435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false"/>
        <w:keepLines w:val="false"/>
        <w:widowControl/>
        <w:ind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000000"/>
          <w:kern w:val="0"/>
          <w:sz w:val="24"/>
          <w:szCs w:val="24"/>
          <w:lang w:val="en-US" w:eastAsia="zh-CN" w:bidi="ar-SA"/>
        </w:rPr>
        <w:t xml:space="preserve">这段程序中，使用了定义变量模块；设置变量 </w:t>
      </w:r>
      <w:r>
        <w:rPr>
          <w:rFonts w:eastAsia="仿宋" w:cs="仿宋" w:ascii="仿宋" w:hAnsi="仿宋"/>
          <w:b w:val="false"/>
          <w:bCs w:val="false"/>
          <w:color w:val="000000"/>
          <w:kern w:val="0"/>
          <w:sz w:val="24"/>
          <w:szCs w:val="24"/>
          <w:lang w:val="en-US" w:eastAsia="zh-CN" w:bidi="ar-SA"/>
        </w:rPr>
        <w:t>on</w:t>
      </w:r>
      <w:r>
        <w:rPr>
          <w:rFonts w:ascii="仿宋" w:hAnsi="仿宋" w:cs="仿宋" w:eastAsia="仿宋"/>
          <w:b w:val="false"/>
          <w:bCs w:val="false"/>
          <w:color w:val="000000"/>
          <w:kern w:val="0"/>
          <w:sz w:val="24"/>
          <w:szCs w:val="24"/>
          <w:lang w:val="en-US" w:eastAsia="zh-CN" w:bidi="ar-SA"/>
        </w:rPr>
        <w:t xml:space="preserve">的初始值为 </w:t>
      </w:r>
      <w:r>
        <w:rPr>
          <w:rFonts w:eastAsia="仿宋" w:cs="仿宋" w:ascii="仿宋" w:hAnsi="仿宋"/>
          <w:b w:val="false"/>
          <w:bCs w:val="false"/>
          <w:color w:val="000000"/>
          <w:kern w:val="0"/>
          <w:sz w:val="24"/>
          <w:szCs w:val="24"/>
          <w:lang w:val="en-US" w:eastAsia="zh-CN" w:bidi="ar-SA"/>
        </w:rPr>
        <w:t xml:space="preserve">0 </w:t>
      </w:r>
      <w:r>
        <w:rPr>
          <w:rFonts w:ascii="仿宋" w:hAnsi="仿宋" w:cs="仿宋" w:eastAsia="仿宋"/>
          <w:b w:val="false"/>
          <w:bCs w:val="false"/>
          <w:color w:val="000000"/>
          <w:kern w:val="0"/>
          <w:sz w:val="24"/>
          <w:szCs w:val="24"/>
          <w:lang w:val="en-US" w:eastAsia="zh-CN" w:bidi="ar-SA"/>
        </w:rPr>
        <w:t xml:space="preserve">，在整个程序运行过程中只执行一次；程序中等待 </w:t>
      </w:r>
      <w:r>
        <w:rPr>
          <w:rFonts w:eastAsia="仿宋" w:cs="仿宋" w:ascii="仿宋" w:hAnsi="仿宋"/>
          <w:b w:val="false"/>
          <w:bCs w:val="false"/>
          <w:color w:val="000000"/>
          <w:kern w:val="0"/>
          <w:sz w:val="24"/>
          <w:szCs w:val="24"/>
          <w:lang w:val="en-US" w:eastAsia="zh-CN" w:bidi="ar-SA"/>
        </w:rPr>
        <w:t xml:space="preserve">0.5 </w:t>
      </w:r>
      <w:r>
        <w:rPr>
          <w:rFonts w:ascii="仿宋" w:hAnsi="仿宋" w:cs="仿宋" w:eastAsia="仿宋"/>
          <w:b w:val="false"/>
          <w:bCs w:val="false"/>
          <w:color w:val="000000"/>
          <w:kern w:val="0"/>
          <w:sz w:val="24"/>
          <w:szCs w:val="24"/>
          <w:lang w:val="en-US" w:eastAsia="zh-CN" w:bidi="ar-SA"/>
        </w:rPr>
        <w:t>秒用于消除按键抖动。</w:t>
      </w:r>
    </w:p>
    <w:p>
      <w:pPr>
        <w:pStyle w:val="Normal"/>
        <w:keepNext w:val="false"/>
        <w:keepLines w:val="false"/>
        <w:widowControl/>
        <w:ind w:firstLine="420"/>
        <w:jc w:val="left"/>
        <w:rPr>
          <w:rFonts w:ascii="仿宋" w:hAnsi="仿宋" w:eastAsia="仿宋" w:cs="仿宋"/>
          <w:b w:val="false"/>
          <w:b w:val="false"/>
          <w:bCs w:val="false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eastAsia="仿宋" w:cs="仿宋" w:ascii="仿宋" w:hAnsi="仿宋"/>
          <w:b w:val="false"/>
          <w:bCs w:val="false"/>
          <w:color w:val="000000"/>
          <w:kern w:val="0"/>
          <w:sz w:val="24"/>
          <w:szCs w:val="24"/>
          <w:lang w:val="en-US" w:eastAsia="zh-CN" w:bidi="ar-SA"/>
        </w:rPr>
      </w:r>
    </w:p>
    <w:p>
      <w:pPr>
        <w:pStyle w:val="Normal"/>
        <w:spacing w:lineRule="auto" w:line="360"/>
        <w:ind w:firstLine="482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sz w:val="24"/>
          <w:szCs w:val="24"/>
        </w:rPr>
        <w:t>学生活动：</w:t>
      </w:r>
      <w:r>
        <w:rPr>
          <w:rFonts w:eastAsia="仿宋" w:cs="仿宋" w:ascii="仿宋" w:hAnsi="仿宋"/>
          <w:b w:val="false"/>
          <w:bCs w:val="false"/>
          <w:sz w:val="24"/>
          <w:szCs w:val="24"/>
        </w:rPr>
        <w:t>1.</w:t>
      </w:r>
      <w:r>
        <w:rPr>
          <w:rFonts w:ascii="仿宋" w:hAnsi="仿宋" w:cs="仿宋" w:eastAsia="仿宋"/>
          <w:b w:val="false"/>
          <w:bCs w:val="false"/>
          <w:sz w:val="24"/>
          <w:szCs w:val="24"/>
        </w:rPr>
        <w:t>观看老师操作</w:t>
      </w:r>
      <w:r>
        <w:rPr>
          <w:rFonts w:ascii="仿宋" w:hAnsi="仿宋" w:cs="仿宋" w:eastAsia="仿宋"/>
          <w:b w:val="false"/>
          <w:bCs w:val="false"/>
          <w:sz w:val="24"/>
          <w:szCs w:val="24"/>
          <w:lang w:val="en-US" w:eastAsia="zh-CN"/>
        </w:rPr>
        <w:t>条件判断</w:t>
      </w:r>
      <w:r>
        <w:rPr>
          <w:rFonts w:ascii="仿宋" w:hAnsi="仿宋" w:cs="仿宋" w:eastAsia="仿宋"/>
          <w:b w:val="false"/>
          <w:bCs w:val="false"/>
          <w:sz w:val="24"/>
          <w:szCs w:val="24"/>
        </w:rPr>
        <w:t>语句的使用</w:t>
      </w:r>
      <w:r>
        <w:rPr>
          <w:rFonts w:ascii="仿宋" w:hAnsi="仿宋" w:cs="仿宋" w:eastAsia="仿宋"/>
          <w:b w:val="false"/>
          <w:bCs w:val="false"/>
          <w:sz w:val="24"/>
          <w:szCs w:val="24"/>
          <w:lang w:eastAsia="zh-CN"/>
        </w:rPr>
        <w:t>；</w:t>
      </w:r>
    </w:p>
    <w:p>
      <w:pPr>
        <w:pStyle w:val="Normal"/>
        <w:spacing w:lineRule="auto" w:line="360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sz w:val="24"/>
          <w:szCs w:val="24"/>
        </w:rPr>
        <w:t xml:space="preserve">              </w:t>
      </w:r>
      <w:r>
        <w:rPr>
          <w:rFonts w:eastAsia="仿宋" w:cs="仿宋" w:ascii="仿宋" w:hAnsi="仿宋"/>
          <w:b w:val="false"/>
          <w:bCs w:val="false"/>
          <w:sz w:val="24"/>
          <w:szCs w:val="24"/>
        </w:rPr>
        <w:t>2.</w:t>
      </w:r>
      <w:r>
        <w:rPr>
          <w:rFonts w:ascii="仿宋" w:hAnsi="仿宋" w:cs="仿宋" w:eastAsia="仿宋"/>
          <w:b w:val="false"/>
          <w:bCs w:val="false"/>
          <w:sz w:val="24"/>
          <w:szCs w:val="24"/>
        </w:rPr>
        <w:t>师生互动，通过程序的编写解决实际问题</w:t>
      </w:r>
      <w:r>
        <w:rPr>
          <w:rFonts w:ascii="仿宋" w:hAnsi="仿宋" w:cs="仿宋" w:eastAsia="仿宋"/>
          <w:b w:val="false"/>
          <w:bCs w:val="false"/>
          <w:sz w:val="24"/>
          <w:szCs w:val="24"/>
          <w:lang w:eastAsia="zh-CN"/>
        </w:rPr>
        <w:t>；</w:t>
      </w:r>
    </w:p>
    <w:p>
      <w:pPr>
        <w:pStyle w:val="Normal"/>
        <w:spacing w:lineRule="auto" w:line="360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sz w:val="24"/>
          <w:szCs w:val="24"/>
        </w:rPr>
        <w:t xml:space="preserve">              </w:t>
      </w:r>
      <w:r>
        <w:rPr>
          <w:rFonts w:eastAsia="仿宋" w:cs="仿宋" w:ascii="仿宋" w:hAnsi="仿宋"/>
          <w:b w:val="false"/>
          <w:bCs w:val="false"/>
          <w:sz w:val="24"/>
          <w:szCs w:val="24"/>
        </w:rPr>
        <w:t>3.</w:t>
      </w:r>
      <w:r>
        <w:rPr>
          <w:rFonts w:ascii="仿宋" w:hAnsi="仿宋" w:cs="仿宋" w:eastAsia="仿宋"/>
          <w:b w:val="false"/>
          <w:bCs w:val="false"/>
          <w:sz w:val="24"/>
          <w:szCs w:val="24"/>
          <w:lang w:val="en-US" w:eastAsia="zh-CN"/>
        </w:rPr>
        <w:t>练习</w:t>
      </w:r>
      <w:r>
        <w:rPr>
          <w:rFonts w:ascii="仿宋" w:hAnsi="仿宋" w:cs="仿宋" w:eastAsia="仿宋"/>
          <w:b w:val="false"/>
          <w:bCs w:val="false"/>
          <w:color w:val="000000"/>
          <w:kern w:val="0"/>
          <w:sz w:val="24"/>
          <w:szCs w:val="24"/>
          <w:lang w:val="en-US" w:eastAsia="zh-CN" w:bidi="ar-SA"/>
        </w:rPr>
        <w:t>实现开关功能的编程，鼓励多种方法，避免照搬照抄；</w:t>
      </w:r>
    </w:p>
    <w:p>
      <w:pPr>
        <w:pStyle w:val="Normal"/>
        <w:spacing w:lineRule="auto" w:line="360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sz w:val="24"/>
          <w:szCs w:val="24"/>
        </w:rPr>
        <w:t xml:space="preserve">    </w:t>
      </w:r>
      <w:r>
        <w:rPr>
          <w:rFonts w:ascii="仿宋" w:hAnsi="仿宋" w:cs="仿宋" w:eastAsia="仿宋"/>
          <w:b w:val="false"/>
          <w:bCs w:val="false"/>
          <w:sz w:val="24"/>
          <w:szCs w:val="24"/>
        </w:rPr>
        <w:t>设计意图：通过</w:t>
      </w:r>
      <w:r>
        <w:rPr>
          <w:rFonts w:ascii="仿宋" w:hAnsi="仿宋" w:cs="仿宋" w:eastAsia="仿宋"/>
          <w:b w:val="false"/>
          <w:bCs w:val="false"/>
          <w:sz w:val="24"/>
          <w:szCs w:val="24"/>
          <w:lang w:val="en-US" w:eastAsia="zh-CN"/>
        </w:rPr>
        <w:t>光电传感器</w:t>
      </w:r>
      <w:r>
        <w:rPr>
          <w:rFonts w:ascii="仿宋" w:hAnsi="仿宋" w:cs="仿宋" w:eastAsia="仿宋"/>
          <w:b w:val="false"/>
          <w:bCs w:val="false"/>
          <w:sz w:val="24"/>
          <w:szCs w:val="24"/>
        </w:rPr>
        <w:t>实现</w:t>
      </w:r>
      <w:r>
        <w:rPr>
          <w:rFonts w:ascii="仿宋" w:hAnsi="仿宋" w:cs="仿宋" w:eastAsia="仿宋"/>
          <w:b w:val="false"/>
          <w:bCs w:val="false"/>
          <w:sz w:val="24"/>
          <w:szCs w:val="24"/>
          <w:lang w:val="en-US" w:eastAsia="zh-CN"/>
        </w:rPr>
        <w:t>自动控制灯条</w:t>
      </w:r>
      <w:r>
        <w:rPr>
          <w:rFonts w:ascii="仿宋" w:hAnsi="仿宋" w:cs="仿宋" w:eastAsia="仿宋"/>
          <w:b w:val="false"/>
          <w:bCs w:val="false"/>
          <w:sz w:val="24"/>
          <w:szCs w:val="24"/>
        </w:rPr>
        <w:t>的效果，通过判断语句的使用，为后期</w:t>
      </w:r>
      <w:r>
        <w:rPr>
          <w:rFonts w:ascii="仿宋" w:hAnsi="仿宋" w:cs="仿宋" w:eastAsia="仿宋"/>
          <w:b w:val="false"/>
          <w:bCs w:val="false"/>
          <w:sz w:val="24"/>
          <w:szCs w:val="24"/>
          <w:lang w:val="en-US" w:eastAsia="zh-CN"/>
        </w:rPr>
        <w:t>设计优化与迭代</w:t>
      </w:r>
      <w:r>
        <w:rPr>
          <w:rFonts w:ascii="仿宋" w:hAnsi="仿宋" w:cs="仿宋" w:eastAsia="仿宋"/>
          <w:b w:val="false"/>
          <w:bCs w:val="false"/>
          <w:sz w:val="24"/>
          <w:szCs w:val="24"/>
        </w:rPr>
        <w:t>提供有力保障。在这个案列中，学生可以感受到</w:t>
      </w:r>
      <w:r>
        <w:rPr>
          <w:rFonts w:ascii="仿宋" w:hAnsi="仿宋" w:cs="仿宋" w:eastAsia="仿宋"/>
          <w:b w:val="false"/>
          <w:bCs w:val="false"/>
          <w:sz w:val="24"/>
          <w:szCs w:val="24"/>
          <w:lang w:val="en-US" w:eastAsia="zh-CN"/>
        </w:rPr>
        <w:t>创客教育</w:t>
      </w:r>
      <w:r>
        <w:rPr>
          <w:rFonts w:ascii="仿宋" w:hAnsi="仿宋" w:cs="仿宋" w:eastAsia="仿宋"/>
          <w:b w:val="false"/>
          <w:bCs w:val="false"/>
          <w:sz w:val="24"/>
          <w:szCs w:val="24"/>
        </w:rPr>
        <w:t>和科</w:t>
      </w:r>
      <w:r>
        <w:rPr>
          <w:rFonts w:ascii="仿宋" w:hAnsi="仿宋" w:cs="仿宋" w:eastAsia="仿宋"/>
          <w:b w:val="false"/>
          <w:bCs w:val="false"/>
          <w:sz w:val="24"/>
          <w:szCs w:val="24"/>
          <w:lang w:val="en-US" w:eastAsia="zh-CN"/>
        </w:rPr>
        <w:t>技创新</w:t>
      </w:r>
      <w:r>
        <w:rPr>
          <w:rFonts w:ascii="仿宋" w:hAnsi="仿宋" w:cs="仿宋" w:eastAsia="仿宋"/>
          <w:b w:val="false"/>
          <w:bCs w:val="false"/>
          <w:sz w:val="24"/>
          <w:szCs w:val="24"/>
        </w:rPr>
        <w:t>有机结合，便于让他们认识创客活动的实际价值。</w:t>
      </w:r>
    </w:p>
    <w:p>
      <w:pPr>
        <w:pStyle w:val="Normal"/>
        <w:spacing w:lineRule="auto" w:line="360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ind w:hanging="0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ind w:hanging="0"/>
        <w:jc w:val="center"/>
        <w:rPr>
          <w:rFonts w:cs="仿宋"/>
          <w:color w:val="auto"/>
          <w:lang w:eastAsia="zh-CN"/>
        </w:rPr>
      </w:pPr>
      <w:r>
        <w:rPr>
          <w:rFonts w:cs="仿宋"/>
          <w:color w:val="auto"/>
          <w:lang w:eastAsia="zh-CN"/>
        </w:rPr>
      </w:r>
    </w:p>
    <w:p>
      <w:pPr>
        <w:pStyle w:val="Normal"/>
        <w:spacing w:lineRule="auto" w:line="360"/>
        <w:ind w:hanging="0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课时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 xml:space="preserve">五  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激光造物与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安装调试</w:t>
      </w:r>
    </w:p>
    <w:p>
      <w:pPr>
        <w:pStyle w:val="Normal"/>
        <w:spacing w:lineRule="auto" w:line="360"/>
        <w:ind w:hanging="0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1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、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激光切割、一键造物</w:t>
      </w:r>
    </w:p>
    <w:p>
      <w:pPr>
        <w:pStyle w:val="Normal"/>
        <w:numPr>
          <w:ilvl w:val="0"/>
          <w:numId w:val="0"/>
        </w:numPr>
        <w:spacing w:lineRule="auto" w:line="360"/>
        <w:ind w:left="0" w:hanging="0"/>
        <w:rPr/>
      </w:pP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 xml:space="preserve">   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1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）打开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Lasermaker,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点选一键造物；</w:t>
      </w:r>
    </w:p>
    <w:p>
      <w:pPr>
        <w:pStyle w:val="Normal"/>
        <w:numPr>
          <w:ilvl w:val="0"/>
          <w:numId w:val="0"/>
        </w:numPr>
        <w:spacing w:lineRule="auto" w:line="360"/>
        <w:ind w:left="0" w:hanging="0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drawing>
          <wp:anchor behindDoc="0" distT="0" distB="0" distL="0" distR="0" simplePos="0" locked="0" layoutInCell="0" allowOverlap="1" relativeHeight="5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74310" cy="2901315"/>
            <wp:effectExtent l="0" t="0" r="0" b="0"/>
            <wp:wrapSquare wrapText="largest"/>
            <wp:docPr id="21" name="图像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6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 xml:space="preserve">   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2)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选择直角盒子，输入长度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450mm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，宽度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50mm,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高度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20mm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；因为面盖使用亚克力面板，这里选择无顶盖；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 xml:space="preserve">   </w:t>
      </w:r>
    </w:p>
    <w:p>
      <w:pPr>
        <w:pStyle w:val="Normal"/>
        <w:spacing w:lineRule="auto" w:line="360"/>
        <w:ind w:hanging="0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drawing>
          <wp:anchor behindDoc="0" distT="0" distB="0" distL="0" distR="0" simplePos="0" locked="0" layoutInCell="0" allowOverlap="1" relativeHeight="53">
            <wp:simplePos x="0" y="0"/>
            <wp:positionH relativeFrom="column">
              <wp:posOffset>110490</wp:posOffset>
            </wp:positionH>
            <wp:positionV relativeFrom="paragraph">
              <wp:posOffset>34925</wp:posOffset>
            </wp:positionV>
            <wp:extent cx="5274310" cy="2851785"/>
            <wp:effectExtent l="0" t="0" r="0" b="0"/>
            <wp:wrapSquare wrapText="largest"/>
            <wp:docPr id="22" name="图像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7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 xml:space="preserve">    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  <w:t>3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）在侧板开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Nano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板的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USB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孔洞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8mm*5mm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；加画一个矩形框体系为开关面板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50mm*44mm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，并开个光电开关的孔洞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10mm*5.5mm;</w:t>
      </w:r>
    </w:p>
    <w:p>
      <w:pPr>
        <w:pStyle w:val="Normal"/>
        <w:spacing w:lineRule="auto" w:line="360"/>
        <w:ind w:firstLine="482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drawing>
          <wp:anchor behindDoc="0" distT="0" distB="0" distL="0" distR="0" simplePos="0" locked="0" layoutInCell="0" allowOverlap="1" relativeHeight="5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034915" cy="2495550"/>
            <wp:effectExtent l="0" t="0" r="0" b="0"/>
            <wp:wrapSquare wrapText="largest"/>
            <wp:docPr id="23" name="图像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8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 xml:space="preserve">  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4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）选择材料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-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椴木板、厚度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3mm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，切割；</w:t>
      </w:r>
    </w:p>
    <w:p>
      <w:pPr>
        <w:pStyle w:val="Normal"/>
        <w:spacing w:lineRule="auto" w:line="360"/>
        <w:ind w:firstLine="482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drawing>
          <wp:anchor behindDoc="0" distT="0" distB="0" distL="0" distR="0" simplePos="0" locked="0" layoutInCell="0" allowOverlap="1" relativeHeight="5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839335" cy="4181475"/>
            <wp:effectExtent l="0" t="0" r="0" b="0"/>
            <wp:wrapSquare wrapText="largest"/>
            <wp:docPr id="24" name="图像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9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33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5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）切割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3mm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亚克力板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406mm*50mm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，加白色均光膜；</w:t>
      </w:r>
    </w:p>
    <w:p>
      <w:pPr>
        <w:pStyle w:val="Normal"/>
        <w:spacing w:lineRule="auto" w:line="360"/>
        <w:ind w:hanging="0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eastAsia="仿宋" w:ascii="仿宋" w:hAnsi="仿宋"/>
          <w:b w:val="false"/>
          <w:bCs w:val="false"/>
          <w:sz w:val="24"/>
          <w:szCs w:val="24"/>
        </w:rPr>
        <w:t>2</w:t>
      </w:r>
      <w:r>
        <w:rPr>
          <w:rFonts w:ascii="仿宋" w:hAnsi="仿宋" w:cs="宋体" w:eastAsia="仿宋" w:cstheme="minorBidi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、安装与焊接</w:t>
      </w:r>
    </w:p>
    <w:p>
      <w:pPr>
        <w:pStyle w:val="Normal"/>
        <w:ind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选择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  <w:t>WS2812B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</w:rPr>
        <w:t>灯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珠数，用剪刀从焊点处剪断，选择对应色的杜邦线焊接</w:t>
      </w: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val="en-US" w:eastAsia="zh-CN"/>
        </w:rPr>
        <w:t>LEDLED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灯条的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裁剪与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焊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接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>；</w:t>
      </w:r>
    </w:p>
    <w:p>
      <w:pPr>
        <w:pStyle w:val="Normal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  <w:drawing>
          <wp:inline distT="0" distB="0" distL="0" distR="0">
            <wp:extent cx="2559050" cy="1489075"/>
            <wp:effectExtent l="0" t="0" r="0" b="0"/>
            <wp:docPr id="25" name="图像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1" descr="IMG_25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0" t="23998" r="0" b="17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489075"/>
                    </a:xfrm>
                    <a:prstGeom prst="rect">
                      <a:avLst/>
                    </a:prstGeom>
                    <a:ln w="3175">
                      <a:solidFill>
                        <a:srgbClr val="808080"/>
                      </a:solidFill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606040" cy="1491615"/>
            <wp:effectExtent l="0" t="0" r="0" b="0"/>
            <wp:docPr id="26" name="图片 18" descr="1657802099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8" descr="165780209986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42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 xml:space="preserve">          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裁剪方法                         焊接方法</w:t>
      </w:r>
    </w:p>
    <w:p>
      <w:pPr>
        <w:pStyle w:val="Normal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drawing>
          <wp:anchor behindDoc="0" distT="0" distB="0" distL="0" distR="0" simplePos="0" locked="0" layoutInCell="0" allowOverlap="1" relativeHeight="56">
            <wp:simplePos x="0" y="0"/>
            <wp:positionH relativeFrom="column">
              <wp:posOffset>0</wp:posOffset>
            </wp:positionH>
            <wp:positionV relativeFrom="paragraph">
              <wp:posOffset>164465</wp:posOffset>
            </wp:positionV>
            <wp:extent cx="5137785" cy="1863090"/>
            <wp:effectExtent l="0" t="0" r="0" b="0"/>
            <wp:wrapTopAndBottom/>
            <wp:docPr id="27" name="图像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3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0" t="6709" r="0" b="15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 xml:space="preserve">                               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灯盒内部</w:t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  <w:drawing>
          <wp:anchor behindDoc="0" distT="0" distB="0" distL="0" distR="0" simplePos="0" locked="0" layoutInCell="0" allowOverlap="1" relativeHeight="57">
            <wp:simplePos x="0" y="0"/>
            <wp:positionH relativeFrom="column">
              <wp:posOffset>17780</wp:posOffset>
            </wp:positionH>
            <wp:positionV relativeFrom="paragraph">
              <wp:posOffset>106680</wp:posOffset>
            </wp:positionV>
            <wp:extent cx="2616200" cy="2051685"/>
            <wp:effectExtent l="0" t="0" r="0" b="0"/>
            <wp:wrapSquare wrapText="largest"/>
            <wp:docPr id="28" name="图像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4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20921" t="8808" r="2504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8">
            <wp:simplePos x="0" y="0"/>
            <wp:positionH relativeFrom="column">
              <wp:posOffset>2671445</wp:posOffset>
            </wp:positionH>
            <wp:positionV relativeFrom="paragraph">
              <wp:posOffset>90170</wp:posOffset>
            </wp:positionV>
            <wp:extent cx="2520950" cy="2064385"/>
            <wp:effectExtent l="0" t="0" r="0" b="0"/>
            <wp:wrapSquare wrapText="largest"/>
            <wp:docPr id="29" name="图像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5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eastAsia="zh-CN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  <w:lang w:eastAsia="zh-CN"/>
        </w:rPr>
      </w:r>
    </w:p>
    <w:p>
      <w:pPr>
        <w:pStyle w:val="Normal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drawing>
          <wp:anchor behindDoc="0" distT="0" distB="0" distL="0" distR="0" simplePos="0" locked="0" layoutInCell="0" allowOverlap="1" relativeHeight="59">
            <wp:simplePos x="0" y="0"/>
            <wp:positionH relativeFrom="column">
              <wp:posOffset>-7620</wp:posOffset>
            </wp:positionH>
            <wp:positionV relativeFrom="paragraph">
              <wp:posOffset>300355</wp:posOffset>
            </wp:positionV>
            <wp:extent cx="5150485" cy="1667510"/>
            <wp:effectExtent l="0" t="0" r="0" b="0"/>
            <wp:wrapTopAndBottom/>
            <wp:docPr id="30" name="图像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10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0" t="22411" r="6819" b="18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85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 xml:space="preserve">与主板焊接 （参照硬件连接图）        </w:t>
      </w: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LED</w:t>
      </w:r>
      <w:r>
        <w:rPr>
          <w:rFonts w:ascii="仿宋" w:hAnsi="仿宋" w:cs="仿宋" w:eastAsia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灯条焊接（注意箭头方向）完成图</w:t>
      </w:r>
    </w:p>
    <w:p>
      <w:pPr>
        <w:pStyle w:val="Normal"/>
        <w:spacing w:lineRule="auto" w:line="360"/>
        <w:ind w:hanging="0"/>
        <w:jc w:val="center"/>
        <w:rPr>
          <w:rFonts w:cs="仿宋"/>
          <w:color w:val="auto"/>
          <w:lang w:eastAsia="zh-CN"/>
        </w:rPr>
      </w:pPr>
      <w:r>
        <w:rPr>
          <w:rFonts w:cs="仿宋"/>
          <w:color w:val="auto"/>
          <w:lang w:eastAsia="zh-CN"/>
        </w:rPr>
      </w:r>
    </w:p>
    <w:p>
      <w:pPr>
        <w:pStyle w:val="Normal"/>
        <w:spacing w:lineRule="auto" w:line="360"/>
        <w:ind w:hanging="0"/>
        <w:jc w:val="center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eastAsia="zh-CN"/>
        </w:rPr>
        <w:t>课时</w:t>
      </w:r>
      <w:r>
        <w:rPr>
          <w:rFonts w:ascii="仿宋" w:hAnsi="仿宋" w:cs="仿宋" w:eastAsia="仿宋"/>
          <w:b w:val="false"/>
          <w:bCs w:val="false"/>
          <w:color w:val="auto"/>
          <w:sz w:val="24"/>
          <w:szCs w:val="24"/>
          <w:lang w:val="en-US" w:eastAsia="zh-CN"/>
        </w:rPr>
        <w:t xml:space="preserve">六  </w:t>
      </w:r>
      <w:r>
        <w:rPr>
          <w:rFonts w:ascii="仿宋" w:hAnsi="仿宋" w:cs="仿宋" w:eastAsia="仿宋"/>
          <w:b w:val="false"/>
          <w:bCs w:val="false"/>
          <w:sz w:val="24"/>
          <w:szCs w:val="24"/>
        </w:rPr>
        <w:t>拓展探究</w:t>
      </w:r>
    </w:p>
    <w:p>
      <w:pPr>
        <w:pStyle w:val="Normal"/>
        <w:spacing w:lineRule="auto" w:line="360"/>
        <w:ind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宋体" w:eastAsia="仿宋" w:cstheme="minorBidi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一、作品结构拓展</w:t>
      </w:r>
    </w:p>
    <w:p>
      <w:pPr>
        <w:pStyle w:val="Normal"/>
        <w:spacing w:lineRule="auto" w:line="360"/>
        <w:ind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宋体" w:eastAsia="仿宋" w:cstheme="minorBidi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二、作品功能拓展</w:t>
      </w:r>
    </w:p>
    <w:p>
      <w:pPr>
        <w:pStyle w:val="Normal"/>
        <w:spacing w:lineRule="auto" w:line="360"/>
        <w:ind w:hanging="0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>
          <w:rFonts w:ascii="仿宋" w:hAnsi="仿宋" w:cs="宋体" w:eastAsia="仿宋" w:cstheme="minorBidi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  <w:t>三、作品控制拓展</w:t>
      </w:r>
    </w:p>
    <w:p>
      <w:pPr>
        <w:pStyle w:val="Normal"/>
        <w:spacing w:lineRule="auto" w:line="360"/>
        <w:ind w:hanging="0"/>
        <w:jc w:val="left"/>
        <w:rPr>
          <w:rFonts w:eastAsia="" w:cs="宋体" w:cstheme="minorBidi" w:eastAsiaTheme="minorEastAsia"/>
          <w:color w:val="auto"/>
          <w:kern w:val="2"/>
          <w:lang w:val="en-US" w:eastAsia="zh-CN" w:bidi="ar-SA"/>
        </w:rPr>
      </w:pPr>
      <w:r>
        <w:rPr>
          <w:rFonts w:eastAsia="" w:cs="宋体" w:cstheme="minorBidi" w:eastAsiaTheme="minorEastAsia"/>
          <w:color w:val="auto"/>
          <w:kern w:val="2"/>
          <w:lang w:val="en-US" w:eastAsia="zh-CN" w:bidi="ar-SA"/>
        </w:rPr>
      </w:r>
    </w:p>
    <w:p>
      <w:pPr>
        <w:pStyle w:val="Normal"/>
        <w:numPr>
          <w:ilvl w:val="0"/>
          <w:numId w:val="0"/>
        </w:numPr>
        <w:ind w:left="0" w:firstLine="241"/>
        <w:jc w:val="left"/>
        <w:rPr>
          <w:rFonts w:ascii="仿宋" w:hAnsi="仿宋" w:eastAsia="仿宋"/>
          <w:b w:val="false"/>
          <w:b w:val="false"/>
          <w:bCs w:val="false"/>
          <w:sz w:val="24"/>
          <w:szCs w:val="24"/>
        </w:rPr>
      </w:pPr>
      <w:r>
        <w:rPr/>
      </w:r>
    </w:p>
    <w:sectPr>
      <w:headerReference w:type="default" r:id="rId32"/>
      <w:footerReference w:type="default" r:id="rId33"/>
      <w:type w:val="nextPage"/>
      <w:pgSz w:w="11906" w:h="16838"/>
      <w:pgMar w:left="1800" w:right="1800" w:gutter="0" w:header="851" w:top="1440" w:footer="992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Calibri">
    <w:charset w:val="86"/>
    <w:family w:val="roman"/>
    <w:pitch w:val="variable"/>
  </w:font>
  <w:font w:name="宋体">
    <w:charset w:val="86"/>
    <w:family w:val="roman"/>
    <w:pitch w:val="variable"/>
  </w:font>
  <w:font w:name="Liberation Sans">
    <w:altName w:val="Arial"/>
    <w:charset w:val="86"/>
    <w:family w:val="roman"/>
    <w:pitch w:val="variable"/>
  </w:font>
  <w:font w:name="仿宋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38430"/>
              <wp:effectExtent l="0" t="0" r="0" b="0"/>
              <wp:wrapNone/>
              <wp:docPr id="31" name="文本框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3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文本框 1" path="m0,0l-2147483645,0l-2147483645,-2147483646l0,-2147483646xe" stroked="f" o:allowincell="f" style="position:absolute;margin-left:135.65pt;margin-top:0.05pt;width:143.95pt;height:10.85pt;mso-wrap-style:square;v-text-anchor:top;mso-position-horizontal:center;mso-position-horizontal-relative:margin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Style18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left"/>
      <w:rPr>
        <w:rFonts w:ascii="仿宋" w:hAnsi="仿宋" w:eastAsia="仿宋" w:cs="仿宋"/>
        <w:sz w:val="18"/>
        <w:szCs w:val="18"/>
      </w:rPr>
    </w:pPr>
    <w:r>
      <w:rPr>
        <w:rFonts w:ascii="仿宋" w:hAnsi="仿宋" w:cs="仿宋" w:eastAsia="仿宋"/>
        <w:sz w:val="18"/>
        <w:szCs w:val="18"/>
        <w:lang w:val="en-US" w:eastAsia="zh-CN"/>
      </w:rPr>
      <w:t>《</w:t>
    </w:r>
    <w:r>
      <w:rPr>
        <w:rFonts w:eastAsia="仿宋" w:cs="仿宋" w:ascii="仿宋" w:hAnsi="仿宋"/>
        <w:sz w:val="18"/>
        <w:szCs w:val="18"/>
        <w:lang w:val="en-US" w:eastAsia="zh-CN"/>
      </w:rPr>
      <w:t>GT</w:t>
    </w:r>
    <w:r>
      <w:rPr>
        <w:rFonts w:ascii="仿宋" w:hAnsi="仿宋" w:cs="仿宋" w:eastAsia="仿宋"/>
        <w:sz w:val="18"/>
        <w:szCs w:val="18"/>
        <w:lang w:val="en-US" w:eastAsia="zh-CN"/>
      </w:rPr>
      <w:t>创客空间创意智造（学生作品）》</w:t>
    </w:r>
    <w:r>
      <w:rPr>
        <w:rFonts w:ascii="仿宋" w:hAnsi="仿宋" w:cs="仿宋" w:eastAsia="仿宋"/>
        <w:sz w:val="18"/>
        <w:szCs w:val="18"/>
      </w:rPr>
      <w:t>教学案例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、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suff w:val="nothing"/>
      <w:lvlText w:val="%1）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suff w:val="nothing"/>
      <w:lvlText w:val="%1）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suff w:val="nothing"/>
      <w:lvlText w:val="%1）"/>
      <w:lvlJc w:val="left"/>
      <w:pPr>
        <w:tabs>
          <w:tab w:val="num" w:pos="0"/>
        </w:tabs>
        <w:ind w:left="361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4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34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before="0" w:after="0"/>
      <w:jc w:val="both"/>
    </w:pPr>
    <w:rPr>
      <w:rFonts w:ascii="Calibri" w:hAnsi="Calibri" w:eastAsia="" w:cs="宋体" w:asciiTheme="minorHAnsi" w:cstheme="minorBidi" w:eastAsiaTheme="minorEastAsia" w:hAnsiTheme="minorHAnsi"/>
      <w:color w:val="auto"/>
      <w:kern w:val="2"/>
      <w:sz w:val="21"/>
      <w:szCs w:val="24"/>
      <w:lang w:val="en-US" w:eastAsia="zh-CN" w:bidi="ar-SA"/>
    </w:rPr>
  </w:style>
  <w:style w:type="paragraph" w:styleId="1">
    <w:name w:val="Heading 1"/>
    <w:basedOn w:val="Normal"/>
    <w:next w:val="Normal"/>
    <w:uiPriority w:val="0"/>
    <w:qFormat/>
    <w:pPr>
      <w:keepNext w:val="true"/>
      <w:keepLines/>
      <w:spacing w:lineRule="auto" w:line="576" w:beforeAutospacing="0" w:before="340" w:afterAutospacing="0" w:after="330"/>
      <w:outlineLvl w:val="0"/>
    </w:pPr>
    <w:rPr>
      <w:b/>
      <w:kern w:val="2"/>
      <w:sz w:val="44"/>
    </w:rPr>
  </w:style>
  <w:style w:type="paragraph" w:styleId="3">
    <w:name w:val="Heading 3"/>
    <w:basedOn w:val="Normal"/>
    <w:next w:val="Normal"/>
    <w:uiPriority w:val="0"/>
    <w:semiHidden/>
    <w:unhideWhenUsed/>
    <w:qFormat/>
    <w:pPr>
      <w:spacing w:beforeAutospacing="1" w:afterAutospacing="1"/>
      <w:jc w:val="left"/>
    </w:pPr>
    <w:rPr>
      <w:rFonts w:ascii="宋体" w:hAnsi="宋体" w:eastAsia="宋体" w:cs="宋体"/>
      <w:b/>
      <w:kern w:val="0"/>
      <w:sz w:val="27"/>
      <w:szCs w:val="27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Internet">
    <w:name w:val="Internet 链接"/>
    <w:basedOn w:val="DefaultParagraphFont"/>
    <w:uiPriority w:val="0"/>
    <w:qFormat/>
    <w:rPr>
      <w:color w:val="0000FF"/>
      <w:u w:val="single"/>
    </w:rPr>
  </w:style>
  <w:style w:type="paragraph" w:styleId="Style12">
    <w:name w:val="标题样式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Lucida San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7">
    <w:name w:val="页眉与页脚"/>
    <w:basedOn w:val="Normal"/>
    <w:qFormat/>
    <w:pPr/>
    <w:rPr/>
  </w:style>
  <w:style w:type="paragraph" w:styleId="Style18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</w:rPr>
  </w:style>
  <w:style w:type="paragraph" w:styleId="Style19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sz w:val="18"/>
    </w:rPr>
  </w:style>
  <w:style w:type="paragraph" w:styleId="ListParagraph">
    <w:name w:val="List Paragraph"/>
    <w:basedOn w:val="Normal"/>
    <w:uiPriority w:val="34"/>
    <w:qFormat/>
    <w:pPr>
      <w:ind w:firstLine="420"/>
    </w:pPr>
    <w:rPr/>
  </w:style>
  <w:style w:type="paragraph" w:styleId="Style20">
    <w:name w:val="框架内容"/>
    <w:basedOn w:val="Normal"/>
    <w:qFormat/>
    <w:pPr/>
    <w:rPr/>
  </w:style>
  <w:style w:type="paragraph" w:styleId="Style21">
    <w:name w:val="表格内容"/>
    <w:basedOn w:val="Normal"/>
    <w:qFormat/>
    <w:pPr>
      <w:widowControl w:val="false"/>
      <w:suppressLineNumbers/>
    </w:pPr>
    <w:rPr/>
  </w:style>
  <w:style w:type="paragraph" w:styleId="Style22">
    <w:name w:val="表格标题"/>
    <w:basedOn w:val="Style21"/>
    <w:qFormat/>
    <w:pPr>
      <w:suppressLineNumbers/>
      <w:jc w:val="center"/>
    </w:pPr>
    <w:rPr>
      <w:b/>
      <w:bCs/>
    </w:rPr>
  </w:style>
  <w:style w:type="table" w:default="1" w:styleId="6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png"/><Relationship Id="rId23" Type="http://schemas.openxmlformats.org/officeDocument/2006/relationships/image" Target="media/image22.jpeg"/><Relationship Id="rId24" Type="http://schemas.openxmlformats.org/officeDocument/2006/relationships/image" Target="media/image23.png"/><Relationship Id="rId25" Type="http://schemas.openxmlformats.org/officeDocument/2006/relationships/image" Target="media/image24.png"/><Relationship Id="rId26" Type="http://schemas.openxmlformats.org/officeDocument/2006/relationships/image" Target="media/image25.jpeg"/><Relationship Id="rId27" Type="http://schemas.openxmlformats.org/officeDocument/2006/relationships/image" Target="media/image26.png"/><Relationship Id="rId28" Type="http://schemas.openxmlformats.org/officeDocument/2006/relationships/image" Target="media/image27.jpeg"/><Relationship Id="rId29" Type="http://schemas.openxmlformats.org/officeDocument/2006/relationships/image" Target="media/image28.jpeg"/><Relationship Id="rId30" Type="http://schemas.openxmlformats.org/officeDocument/2006/relationships/image" Target="media/image29.png"/><Relationship Id="rId31" Type="http://schemas.openxmlformats.org/officeDocument/2006/relationships/image" Target="media/image1.jpeg"/><Relationship Id="rId32" Type="http://schemas.openxmlformats.org/officeDocument/2006/relationships/header" Target="header1.xml"/><Relationship Id="rId33" Type="http://schemas.openxmlformats.org/officeDocument/2006/relationships/footer" Target="footer1.xml"/><Relationship Id="rId34" Type="http://schemas.openxmlformats.org/officeDocument/2006/relationships/numbering" Target="numbering.xm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<Relationship Id="rId3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Application>LibreOffice/7.3.4.2$Windows_X86_64 LibreOffice_project/728fec16bd5f605073805c3c9e7c4212a0120dc5</Application>
  <AppVersion>15.0000</AppVersion>
  <Pages>15</Pages>
  <Words>3363</Words>
  <Characters>3766</Characters>
  <CharactersWithSpaces>3944</CharactersWithSpaces>
  <Paragraphs>192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2022-07-14T00:01:00Z</dcterms:created>
  <dc:creator>老邬</dc:creator>
  <dc:description/>
  <dc:language>zh-CN</dc:language>
  <cp:lastModifiedBy/>
  <dcterms:modified xsi:type="dcterms:W3CDTF">2022-07-22T15:18:00Z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00333108C4944D57AA5BCB76510721B1</vt:lpwstr>
  </property>
  <property fmtid="{D5CDD505-2E9C-101B-9397-08002B2CF9AE}" pid="3" name="KSOProductBuildVer">
    <vt:lpwstr>2052-11.1.0.11875</vt:lpwstr>
  </property>
</Properties>
</file>