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0" w:firstLine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    </w:t>
      </w:r>
    </w:p>
    <w:p>
      <w:pPr>
        <w:numPr>
          <w:ilvl w:val="0"/>
          <w:numId w:val="0"/>
        </w:numPr>
        <w:ind w:left="0" w:leftChars="0" w:firstLine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</w:t>
      </w:r>
    </w:p>
    <w:p>
      <w:pPr>
        <w:numPr>
          <w:ilvl w:val="0"/>
          <w:numId w:val="0"/>
        </w:numPr>
        <w:ind w:left="0" w:leftChars="0" w:firstLine="0"/>
        <w:rPr>
          <w:rFonts w:hint="eastAsia" w:ascii="宋体" w:hAnsi="宋体" w:eastAsia="宋体" w:cs="宋体"/>
          <w:b/>
          <w:bCs/>
          <w:sz w:val="180"/>
          <w:szCs w:val="180"/>
          <w:u w:val="none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72"/>
          <w:szCs w:val="72"/>
          <w:u w:val="none"/>
          <w:lang w:val="en-US" w:eastAsia="zh-CN"/>
        </w:rPr>
        <w:t>《</w:t>
      </w:r>
      <w:r>
        <w:rPr>
          <w:rFonts w:hint="eastAsia" w:ascii="宋体" w:hAnsi="宋体" w:cs="宋体"/>
          <w:b/>
          <w:bCs/>
          <w:color w:val="000000"/>
          <w:sz w:val="72"/>
          <w:szCs w:val="72"/>
          <w:u w:val="none"/>
          <w:lang w:val="en-US" w:eastAsia="zh-CN"/>
        </w:rPr>
        <w:t>校园智能分类垃圾桶</w:t>
      </w:r>
      <w:r>
        <w:rPr>
          <w:rFonts w:hint="eastAsia" w:ascii="宋体" w:hAnsi="宋体" w:eastAsia="宋体" w:cs="宋体"/>
          <w:b/>
          <w:bCs/>
          <w:color w:val="000000"/>
          <w:sz w:val="72"/>
          <w:szCs w:val="72"/>
          <w:u w:val="none"/>
          <w:lang w:val="en-US" w:eastAsia="zh-CN"/>
        </w:rPr>
        <w:t>》</w:t>
      </w:r>
    </w:p>
    <w:p>
      <w:pPr>
        <w:numPr>
          <w:ilvl w:val="0"/>
          <w:numId w:val="0"/>
        </w:numPr>
        <w:ind w:left="0" w:leftChars="0" w:firstLine="0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left="0" w:leftChars="0" w:firstLine="0"/>
        <w:rPr>
          <w:rFonts w:hint="default"/>
          <w:b/>
          <w:bCs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left="0" w:leftChars="0" w:firstLine="0"/>
        <w:rPr>
          <w:rFonts w:hint="default"/>
          <w:b/>
          <w:bCs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left="0" w:leftChars="0" w:firstLine="0"/>
        <w:jc w:val="center"/>
        <w:rPr>
          <w:rFonts w:hint="default"/>
          <w:b/>
          <w:bCs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left="0" w:firstLine="0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left="0" w:firstLine="0"/>
        <w:rPr>
          <w:rFonts w:hint="eastAsia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left="0" w:firstLine="0"/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11"/>
        <w:tblW w:w="7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868"/>
        <w:gridCol w:w="1434"/>
        <w:gridCol w:w="2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lang w:val="en-US" w:eastAsia="zh-CN" w:bidi="ar"/>
              </w:rPr>
              <w:t>第一作者</w:t>
            </w:r>
          </w:p>
        </w:tc>
        <w:tc>
          <w:tcPr>
            <w:tcW w:w="18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 xml:space="preserve">钟香怡 谢梦瑶杨婷 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lang w:val="en-US" w:eastAsia="zh-CN" w:bidi="ar"/>
              </w:rPr>
              <w:t>所在年级</w:t>
            </w:r>
          </w:p>
        </w:tc>
        <w:tc>
          <w:tcPr>
            <w:tcW w:w="2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</w:tr>
    </w:tbl>
    <w:p>
      <w:pPr>
        <w:numPr>
          <w:ilvl w:val="0"/>
          <w:numId w:val="0"/>
        </w:numPr>
        <w:ind w:left="0" w:firstLine="0"/>
        <w:jc w:val="both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</w:t>
      </w:r>
    </w:p>
    <w:p>
      <w:pPr>
        <w:numPr>
          <w:ilvl w:val="0"/>
          <w:numId w:val="0"/>
        </w:numPr>
        <w:ind w:left="0" w:firstLine="0"/>
        <w:jc w:val="both"/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ind w:left="0" w:firstLine="0"/>
        <w:jc w:val="both"/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ind w:left="0" w:firstLine="0"/>
        <w:jc w:val="both"/>
        <w:rPr>
          <w:rFonts w:ascii="宋体" w:hAnsi="宋体" w:eastAsia="宋体" w:cs="宋体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612640" cy="3090545"/>
            <wp:effectExtent l="0" t="0" r="5080" b="3175"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2640" cy="309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宋体" w:hAnsi="宋体" w:eastAsia="宋体" w:cs="宋体"/>
          <w:kern w:val="2"/>
          <w:sz w:val="21"/>
          <w:szCs w:val="24"/>
          <w:lang w:val="en-US" w:eastAsia="zh-CN" w:bidi="ar-SA"/>
        </w:rPr>
        <w:id w:val="147460456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6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 w:val="21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  <w:lang w:val="en-US" w:eastAsia="zh-CN"/>
            </w:rPr>
            <w:instrText xml:space="preserve">TOC \o "1-3" \h \u </w:instrText>
          </w:r>
          <w:r>
            <w:rPr>
              <w:rFonts w:hint="eastAsia" w:ascii="宋体" w:hAnsi="宋体" w:eastAsia="宋体" w:cs="宋体"/>
              <w:sz w:val="21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_Toc30922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1. 项目作品概述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_Toc30922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1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_Toc31008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1.1作品背景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1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_Toc25588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1.2作品</w:t>
          </w:r>
          <w:r>
            <w:rPr>
              <w:rFonts w:hint="eastAsia" w:ascii="宋体" w:hAnsi="宋体" w:cs="宋体"/>
              <w:bCs/>
              <w:szCs w:val="24"/>
              <w:lang w:val="en-US" w:eastAsia="zh-CN"/>
            </w:rPr>
            <w:t>主体结构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_Toc25588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1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_Toc24358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1.3实现功能与工程结构设计要求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1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8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_Toc31990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1.3.1实现功能要求：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_Toc31990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2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8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_Toc28161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1.3.2工程结构要求：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_Toc28161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2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6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_Toc4442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2、 主要工程结构设计与模型制作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_Toc4442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2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_Toc529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 xml:space="preserve">2.1 </w:t>
          </w:r>
          <w:r>
            <w:rPr>
              <w:rFonts w:hint="eastAsia" w:ascii="宋体" w:hAnsi="宋体" w:cs="宋体"/>
              <w:bCs/>
              <w:szCs w:val="24"/>
              <w:lang w:val="en-US" w:eastAsia="zh-CN"/>
            </w:rPr>
            <w:t>结构设计效果图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PAGEREF _Toc529 \h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t>2</w:t>
          </w:r>
          <w:r>
            <w:rPr>
              <w:rFonts w:hint="eastAsia" w:ascii="宋体" w:hAnsi="宋体" w:eastAsia="宋体" w:cs="宋体"/>
            </w:rPr>
            <w:fldChar w:fldCharType="end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6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_Toc28959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3、 硬件选用与连接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2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_Toc16852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Cs w:val="24"/>
              <w:lang w:val="en-US" w:eastAsia="zh-CN"/>
            </w:rPr>
            <w:t>3.1 硬件清单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3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_Toc3576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Cs w:val="24"/>
              <w:lang w:val="en-US" w:eastAsia="zh-CN"/>
            </w:rPr>
            <w:t>3.2 硬件连接图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4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_Toc2296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Cs w:val="24"/>
              <w:lang w:val="en-US" w:eastAsia="zh-CN"/>
            </w:rPr>
            <w:t>3.3 有关技术参数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4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6"/>
            <w:tabs>
              <w:tab w:val="right" w:leader="dot" w:pos="8306"/>
            </w:tabs>
            <w:ind w:firstLine="800" w:firstLineChars="400"/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_Toc27422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Cs w:val="24"/>
              <w:lang w:val="en-US" w:eastAsia="zh-CN"/>
            </w:rPr>
            <w:t>3.3.1</w:t>
          </w:r>
          <w:r>
            <w:rPr>
              <w:rFonts w:hint="eastAsia" w:ascii="宋体" w:hAnsi="宋体" w:eastAsia="宋体" w:cs="宋体"/>
              <w:bCs w:val="0"/>
              <w:szCs w:val="24"/>
              <w:lang w:eastAsia="zh-CN"/>
            </w:rPr>
            <w:t>掌控板</w:t>
          </w:r>
          <w:r>
            <w:rPr>
              <w:rFonts w:hint="eastAsia" w:ascii="宋体" w:hAnsi="宋体" w:eastAsia="宋体" w:cs="宋体"/>
              <w:bCs w:val="0"/>
              <w:szCs w:val="24"/>
            </w:rPr>
            <w:t>技术规格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4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6"/>
            <w:tabs>
              <w:tab w:val="right" w:leader="dot" w:pos="8306"/>
            </w:tabs>
            <w:ind w:firstLine="800" w:firstLineChars="400"/>
            <w:rPr>
              <w:rFonts w:hint="eastAsia" w:ascii="宋体" w:hAnsi="宋体" w:eastAsia="宋体" w:cs="宋体"/>
              <w:szCs w:val="21"/>
              <w:lang w:val="en-US" w:eastAsia="zh-CN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_Toc1928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i w:val="0"/>
              <w:iCs w:val="0"/>
              <w:caps w:val="0"/>
              <w:spacing w:val="0"/>
              <w:szCs w:val="24"/>
              <w:shd w:val="clear" w:fill="FFFFFF"/>
              <w:lang w:val="en-US" w:eastAsia="zh-CN"/>
            </w:rPr>
            <w:t>3.3.</w:t>
          </w:r>
          <w:r>
            <w:rPr>
              <w:rFonts w:hint="eastAsia" w:ascii="宋体" w:hAnsi="宋体" w:cs="宋体"/>
              <w:bCs/>
              <w:i w:val="0"/>
              <w:iCs w:val="0"/>
              <w:caps w:val="0"/>
              <w:spacing w:val="0"/>
              <w:szCs w:val="24"/>
              <w:shd w:val="clear" w:fill="FFFFFF"/>
              <w:lang w:val="en-US" w:eastAsia="zh-CN"/>
            </w:rPr>
            <w:t>2</w:t>
          </w:r>
          <w:r>
            <w:rPr>
              <w:rFonts w:hint="eastAsia" w:ascii="宋体" w:hAnsi="宋体" w:eastAsia="宋体" w:cs="宋体"/>
              <w:b w:val="0"/>
              <w:bCs w:val="0"/>
              <w:i w:val="0"/>
              <w:iCs w:val="0"/>
              <w:caps w:val="0"/>
              <w:color w:val="auto"/>
              <w:spacing w:val="0"/>
              <w:sz w:val="20"/>
              <w:szCs w:val="20"/>
              <w:shd w:val="clear" w:fill="FFFFFF"/>
              <w:lang w:val="en-US" w:eastAsia="zh-CN"/>
            </w:rPr>
            <w:t>Gravity: I2C语音识别模块</w:t>
          </w:r>
          <w:r>
            <w:rPr>
              <w:rStyle w:val="14"/>
              <w:rFonts w:hint="eastAsia" w:ascii="宋体" w:hAnsi="宋体" w:eastAsia="宋体" w:cs="宋体"/>
              <w:b w:val="0"/>
              <w:bCs w:val="0"/>
              <w:i w:val="0"/>
              <w:iCs w:val="0"/>
              <w:caps w:val="0"/>
              <w:color w:val="auto"/>
              <w:spacing w:val="0"/>
              <w:sz w:val="20"/>
              <w:szCs w:val="20"/>
              <w:shd w:val="clear" w:fill="FFFFFF"/>
              <w:lang w:eastAsia="zh-CN"/>
            </w:rPr>
            <w:t>主要参数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5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6"/>
            <w:tabs>
              <w:tab w:val="right" w:leader="dot" w:pos="8306"/>
            </w:tabs>
            <w:ind w:firstLine="800" w:firstLineChars="400"/>
            <w:rPr>
              <w:rFonts w:hint="default" w:ascii="宋体" w:hAnsi="宋体" w:eastAsia="宋体" w:cs="宋体"/>
              <w:szCs w:val="21"/>
              <w:lang w:val="en-US" w:eastAsia="zh-CN"/>
            </w:rPr>
          </w:pPr>
          <w:r>
            <w:rPr>
              <w:rFonts w:hint="eastAsia" w:ascii="宋体" w:hAnsi="宋体" w:cs="宋体"/>
              <w:szCs w:val="21"/>
              <w:lang w:val="en-US" w:eastAsia="zh-CN"/>
            </w:rPr>
            <w:t>3.3.3AI视觉传感器........................................................5</w:t>
          </w:r>
        </w:p>
        <w:p>
          <w:pPr>
            <w:pStyle w:val="16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_Toc16254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4、电脑编程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6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cs="宋体"/>
              <w:szCs w:val="21"/>
              <w:lang w:val="en-US" w:eastAsia="zh-CN"/>
            </w:rPr>
            <w:t>4.1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_Toc27372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cs="宋体"/>
              <w:szCs w:val="21"/>
              <w:lang w:val="en-US" w:eastAsia="zh-CN"/>
            </w:rPr>
            <w:t>图形化编程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7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default" w:ascii="宋体" w:hAnsi="宋体" w:eastAsia="宋体" w:cs="宋体"/>
              <w:lang w:val="en-US"/>
            </w:rPr>
          </w:pPr>
          <w:r>
            <w:rPr>
              <w:rFonts w:hint="eastAsia" w:ascii="宋体" w:hAnsi="宋体" w:cs="宋体"/>
              <w:szCs w:val="21"/>
              <w:lang w:val="en-US" w:eastAsia="zh-CN"/>
            </w:rPr>
            <w:t>4.2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_Toc16007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cs="宋体"/>
              <w:szCs w:val="21"/>
              <w:lang w:val="en-US" w:eastAsia="zh-CN"/>
            </w:rPr>
            <w:t>编程代码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1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  <w:r>
            <w:rPr>
              <w:rFonts w:hint="eastAsia" w:ascii="宋体" w:hAnsi="宋体" w:cs="宋体"/>
              <w:szCs w:val="21"/>
              <w:lang w:val="en-US" w:eastAsia="zh-CN"/>
            </w:rPr>
            <w:t>1</w:t>
          </w:r>
        </w:p>
        <w:p>
          <w:pPr>
            <w:pStyle w:val="16"/>
            <w:tabs>
              <w:tab w:val="right" w:leader="dot" w:pos="8306"/>
            </w:tabs>
            <w:rPr>
              <w:rFonts w:hint="default" w:ascii="宋体" w:hAnsi="宋体" w:eastAsia="宋体" w:cs="宋体"/>
              <w:lang w:val="en-US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_Toc18059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5、制作过程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1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  <w:r>
            <w:rPr>
              <w:rFonts w:hint="eastAsia" w:ascii="宋体" w:hAnsi="宋体" w:cs="宋体"/>
              <w:szCs w:val="21"/>
              <w:lang w:val="en-US" w:eastAsia="zh-CN"/>
            </w:rPr>
            <w:t>6</w:t>
          </w:r>
        </w:p>
        <w:p>
          <w:pPr>
            <w:pStyle w:val="16"/>
            <w:tabs>
              <w:tab w:val="right" w:leader="dot" w:pos="8306"/>
            </w:tabs>
            <w:rPr>
              <w:rFonts w:hint="default" w:ascii="宋体" w:hAnsi="宋体" w:eastAsia="宋体" w:cs="宋体"/>
              <w:lang w:val="en-US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_Toc984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6、创新设计说明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1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  <w:r>
            <w:rPr>
              <w:rFonts w:hint="eastAsia" w:ascii="宋体" w:hAnsi="宋体" w:cs="宋体"/>
              <w:szCs w:val="21"/>
              <w:lang w:val="en-US" w:eastAsia="zh-CN"/>
            </w:rPr>
            <w:t>6</w:t>
          </w:r>
        </w:p>
        <w:p>
          <w:pPr>
            <w:pStyle w:val="16"/>
            <w:tabs>
              <w:tab w:val="right" w:leader="dot" w:pos="8306"/>
            </w:tabs>
            <w:rPr>
              <w:rFonts w:hint="default" w:ascii="宋体" w:hAnsi="宋体" w:eastAsia="宋体" w:cs="宋体"/>
              <w:lang w:val="en-US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instrText xml:space="preserve"> HYPERLINK \l _Toc23049 </w:instrTex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4"/>
              <w:lang w:val="en-US" w:eastAsia="zh-CN"/>
            </w:rPr>
            <w:t>7、作品设计体会</w:t>
          </w:r>
          <w:r>
            <w:rPr>
              <w:rFonts w:hint="eastAsia" w:ascii="宋体" w:hAnsi="宋体" w:eastAsia="宋体" w:cs="宋体"/>
            </w:rPr>
            <w:tab/>
          </w:r>
          <w:r>
            <w:rPr>
              <w:rFonts w:hint="eastAsia" w:ascii="宋体" w:hAnsi="宋体" w:cs="宋体"/>
              <w:lang w:val="en-US" w:eastAsia="zh-CN"/>
            </w:rPr>
            <w:t>1</w:t>
          </w: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  <w:r>
            <w:rPr>
              <w:rFonts w:hint="eastAsia" w:ascii="宋体" w:hAnsi="宋体" w:cs="宋体"/>
              <w:szCs w:val="21"/>
              <w:lang w:val="en-US" w:eastAsia="zh-CN"/>
            </w:rPr>
            <w:t>7</w:t>
          </w:r>
        </w:p>
        <w:p>
          <w:pPr>
            <w:numPr>
              <w:ilvl w:val="0"/>
              <w:numId w:val="0"/>
            </w:numPr>
            <w:ind w:left="0" w:firstLine="0"/>
            <w:rPr>
              <w:rFonts w:hint="eastAsia" w:ascii="宋体" w:hAnsi="宋体" w:eastAsia="宋体" w:cs="宋体"/>
              <w:sz w:val="21"/>
              <w:szCs w:val="21"/>
              <w:lang w:val="en-US" w:eastAsia="zh-CN"/>
            </w:rPr>
          </w:pPr>
          <w:r>
            <w:rPr>
              <w:rFonts w:hint="eastAsia" w:ascii="宋体" w:hAnsi="宋体" w:eastAsia="宋体" w:cs="宋体"/>
              <w:szCs w:val="21"/>
              <w:lang w:val="en-US" w:eastAsia="zh-CN"/>
            </w:rPr>
            <w:fldChar w:fldCharType="end"/>
          </w:r>
        </w:p>
      </w:sdtContent>
    </w:sdt>
    <w:p>
      <w:pPr>
        <w:numPr>
          <w:ilvl w:val="0"/>
          <w:numId w:val="0"/>
        </w:numPr>
        <w:ind w:left="0" w:firstLine="0"/>
        <w:rPr>
          <w:rFonts w:hint="eastAsia"/>
          <w:sz w:val="21"/>
          <w:szCs w:val="21"/>
          <w:lang w:val="en-US" w:eastAsia="zh-CN"/>
        </w:rPr>
      </w:pPr>
    </w:p>
    <w:p>
      <w:pPr>
        <w:spacing w:beforeLines="0" w:afterLines="0"/>
        <w:ind w:firstLine="420" w:firstLineChars="0"/>
        <w:jc w:val="left"/>
        <w:rPr>
          <w:rFonts w:hint="eastAsia" w:ascii="宋体" w:hAnsi="宋体" w:eastAsia="宋体"/>
          <w:sz w:val="21"/>
          <w:szCs w:val="21"/>
        </w:rPr>
      </w:pPr>
    </w:p>
    <w:p>
      <w:pPr>
        <w:spacing w:beforeLines="0" w:afterLines="0"/>
        <w:ind w:firstLine="420" w:firstLineChars="0"/>
        <w:jc w:val="left"/>
        <w:rPr>
          <w:rFonts w:hint="eastAsia" w:ascii="宋体" w:hAnsi="宋体" w:eastAsia="宋体"/>
          <w:sz w:val="21"/>
          <w:szCs w:val="21"/>
        </w:rPr>
      </w:pPr>
    </w:p>
    <w:p>
      <w:pPr>
        <w:spacing w:beforeLines="0" w:afterLines="0"/>
        <w:ind w:firstLine="420" w:firstLineChars="0"/>
        <w:jc w:val="left"/>
        <w:rPr>
          <w:rFonts w:hint="eastAsia" w:ascii="宋体" w:hAnsi="宋体" w:eastAsia="宋体"/>
          <w:sz w:val="21"/>
          <w:szCs w:val="21"/>
        </w:rPr>
      </w:pPr>
    </w:p>
    <w:p>
      <w:pPr>
        <w:numPr>
          <w:ilvl w:val="0"/>
          <w:numId w:val="0"/>
        </w:numPr>
        <w:ind w:left="0" w:leftChars="0" w:firstLine="0"/>
        <w:jc w:val="center"/>
        <w:outlineLvl w:val="9"/>
        <w:rPr>
          <w:rFonts w:hint="eastAsia"/>
          <w:b/>
          <w:bCs/>
          <w:sz w:val="36"/>
          <w:szCs w:val="36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bookmarkStart w:id="0" w:name="_Toc27335"/>
    </w:p>
    <w:p>
      <w:pPr>
        <w:numPr>
          <w:ilvl w:val="0"/>
          <w:numId w:val="0"/>
        </w:numPr>
        <w:ind w:left="0" w:leftChars="0" w:firstLine="0"/>
        <w:jc w:val="center"/>
        <w:outlineLvl w:val="0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《校园智能分类垃圾桶》</w:t>
      </w:r>
      <w:bookmarkEnd w:id="0"/>
    </w:p>
    <w:p>
      <w:pPr>
        <w:spacing w:beforeLines="0" w:afterLines="0"/>
        <w:jc w:val="left"/>
        <w:rPr>
          <w:rFonts w:hint="default" w:ascii="楷体" w:hAnsi="楷体" w:eastAsia="楷体"/>
          <w:sz w:val="24"/>
          <w:szCs w:val="24"/>
          <w:lang w:val="en-US" w:eastAsia="zh-CN"/>
        </w:rPr>
      </w:pPr>
    </w:p>
    <w:p>
      <w:pPr>
        <w:rPr>
          <w:rFonts w:hint="eastAsia" w:ascii="楷体" w:hAnsi="楷体" w:eastAsia="楷体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outlineLvl w:val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1" w:name="_Toc30922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项目作品概述</w:t>
      </w:r>
      <w:bookmarkEnd w:id="1"/>
    </w:p>
    <w:p>
      <w:pPr>
        <w:ind w:firstLine="420" w:firstLineChars="0"/>
        <w:outlineLvl w:val="1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2" w:name="_Toc31008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1.1作品背景</w:t>
      </w:r>
      <w:bookmarkEnd w:id="2"/>
    </w:p>
    <w:p>
      <w:pPr>
        <w:keepNext w:val="0"/>
        <w:keepLines w:val="0"/>
        <w:widowControl/>
        <w:suppressLineNumbers w:val="0"/>
        <w:jc w:val="left"/>
      </w:pPr>
    </w:p>
    <w:p>
      <w:pPr>
        <w:adjustRightInd w:val="0"/>
        <w:snapToGrid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近年来，随着城市化进程的加速和消费水平的提高，垃圾分类问题日益突出。垃圾分类作为解决城市问题垃圾污染的重要举措，已成为城市管理和居民生活的热点问题。为了引起更多市民的重视，许多城市已发布相关提醒，但仍有一部分市民置之不理，且对垃圾分类知识并不了解。</w:t>
      </w:r>
    </w:p>
    <w:p>
      <w:pPr>
        <w:adjustRightInd w:val="0"/>
        <w:snapToGrid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以来，随着环保市场的回暖，垃圾分类处理市场出现了一定程度的复苏，垃圾分类再次掀起热潮。不过，各个城市垃圾分类管理规范程度不同，直接投放达标率也有所差异，总体来看，垃圾分类市场仍有进步空间。</w:t>
      </w:r>
    </w:p>
    <w:p>
      <w:pPr>
        <w:adjustRightInd w:val="0"/>
        <w:snapToGrid w:val="0"/>
        <w:ind w:firstLine="56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《“十四五”城镇生活垃圾分类和处理设施发展规划》提出，到2025年底，全国城市生活垃圾资源化利用率达到60%左右，生活垃圾分类收运能力达到70万吨/日左右，基本满足地级及以上城市生活垃圾分类收集、分类转运、分类处理需求，并鼓励有条件的县城推进生活垃圾分类和处理设施建设。全国城镇生活垃圾焚烧处理能力达到80万吨/日左右，城市生活垃圾焚烧处理能力占比65%左右。由此可见，2023年内地级及以上城市居民小区覆盖率仍需提高，对照2025年目标生活垃圾日处理能力也有进步空间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了解垃圾分类知识，能帮助我们更好的缓解垃圾分类问题。我们设想如果能有一个能根据识别垃圾来自我分类，并与此同时输出应该分的种类，这样就可以在人们日积月累中，让人们牢记垃圾分类知识，并帮助人们更好的垃圾分类，所以我们设计了这个智能分类垃圾桶。</w:t>
      </w:r>
    </w:p>
    <w:p>
      <w:pPr>
        <w:ind w:firstLine="420" w:firstLineChars="0"/>
        <w:outlineLvl w:val="1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3" w:name="_Toc25588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1.2作品</w:t>
      </w:r>
      <w:bookmarkEnd w:id="3"/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主体结构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作品由四个部分构成：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主控---安装在垃圾桶旁，负责数据采集、判断、发出指令等；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舵机---安装在垃圾桶内，负责自动感应垃圾种类，并作出转向；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显示屏---安装在垃圾桶上，自动对码、无线接收中控的指令，并作出垃圾种类或垃圾桶识别和打开的显示；</w:t>
      </w:r>
    </w:p>
    <w:p>
      <w:pPr>
        <w:numPr>
          <w:ilvl w:val="0"/>
          <w:numId w:val="0"/>
        </w:numPr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语音识别传感器---安装在垃圾桶旁，负责输入垃圾名称；</w:t>
      </w:r>
    </w:p>
    <w:p>
      <w:pPr>
        <w:ind w:firstLine="420" w:firstLineChars="0"/>
        <w:outlineLvl w:val="1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4" w:name="_Toc24358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1.3实现功能与工程结构设计要求</w:t>
      </w:r>
      <w:bookmarkEnd w:id="4"/>
    </w:p>
    <w:p>
      <w:pPr>
        <w:ind w:firstLine="723" w:firstLineChars="300"/>
        <w:outlineLvl w:val="2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5" w:name="_Toc3199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1.3.1实现功能要求：</w:t>
      </w:r>
      <w:bookmarkEnd w:id="5"/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1）可以自动识别垃圾种类，并及时屏幕显示步骤；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2）可以语音识别垃圾，并及时屏幕显示垃圾种类提示人们；</w:t>
      </w:r>
    </w:p>
    <w:p>
      <w:pPr>
        <w:ind w:firstLine="42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3）可以根据识别结果打开相应的垃圾桶；</w:t>
      </w:r>
    </w:p>
    <w:p>
      <w:pPr>
        <w:numPr>
          <w:ilvl w:val="0"/>
          <w:numId w:val="0"/>
        </w:numPr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ind w:firstLine="723" w:firstLineChars="300"/>
        <w:outlineLvl w:val="2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6" w:name="_Toc28161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1.3.2工程结构要求：</w:t>
      </w:r>
      <w:bookmarkEnd w:id="6"/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1）安装灵活：AI摄像头与主控板结合安装在垃圾桶旁，可调整上下角度，可拆卸。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2）创作合理：在使用过程中不易损坏；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3）实时更新：可以根据最新扫描的数据，作出最新的分类处理；</w:t>
      </w:r>
    </w:p>
    <w:p>
      <w:p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4）传感准确：根据扫描物品判断分类结果，并作出相应反应；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ind w:firstLine="840" w:firstLineChars="300"/>
        <w:outlineLvl w:val="2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装置适用于任何地区任何的人，更可以有效提高人民对垃圾分类进行判断；繁忙的学习任务中，我们与老师讨论了多种设计方案，最后决定采用掌控板、AI摄像头、人工智能等技术实现本设计；希望能对广大人民有所帮助，改善垃圾分类问题。</w:t>
      </w:r>
    </w:p>
    <w:p>
      <w:pPr>
        <w:numPr>
          <w:ilvl w:val="0"/>
          <w:numId w:val="2"/>
        </w:numPr>
        <w:ind w:firstLine="420" w:firstLineChars="0"/>
        <w:outlineLvl w:val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7" w:name="_Toc4442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主要工程结构设计与模型制作</w:t>
      </w:r>
      <w:bookmarkEnd w:id="7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</w:p>
    <w:p>
      <w:pPr>
        <w:jc w:val="left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840" w:firstLineChars="400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636520" cy="1365885"/>
            <wp:effectExtent l="0" t="0" r="0" b="571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jc w:val="left"/>
        <w:outlineLvl w:val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8" w:name="_Toc28959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硬件选用与连接</w:t>
      </w:r>
      <w:bookmarkEnd w:id="8"/>
    </w:p>
    <w:p>
      <w:pPr>
        <w:numPr>
          <w:ilvl w:val="0"/>
          <w:numId w:val="0"/>
        </w:numPr>
        <w:ind w:firstLine="420" w:firstLineChars="0"/>
        <w:jc w:val="left"/>
        <w:outlineLvl w:val="1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bookmarkStart w:id="9" w:name="_Toc16852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3.1 硬件清单</w:t>
      </w:r>
      <w:bookmarkEnd w:id="9"/>
    </w:p>
    <w:tbl>
      <w:tblPr>
        <w:tblStyle w:val="12"/>
        <w:tblW w:w="8740" w:type="dxa"/>
        <w:tblInd w:w="-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501"/>
        <w:gridCol w:w="1452"/>
        <w:gridCol w:w="892"/>
        <w:gridCol w:w="1476"/>
        <w:gridCol w:w="757"/>
        <w:gridCol w:w="910"/>
        <w:gridCol w:w="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9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设备</w:t>
            </w:r>
          </w:p>
        </w:tc>
        <w:tc>
          <w:tcPr>
            <w:tcW w:w="145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测量数据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7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金额（元）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9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01</w:t>
            </w:r>
          </w:p>
        </w:tc>
        <w:tc>
          <w:tcPr>
            <w:tcW w:w="15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开发板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掌控板2.0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主控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7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  <w:tc>
          <w:tcPr>
            <w:tcW w:w="91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5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9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02</w:t>
            </w:r>
          </w:p>
        </w:tc>
        <w:tc>
          <w:tcPr>
            <w:tcW w:w="15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I/O扩展板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micro:bit掌控双兼容</w:t>
            </w:r>
          </w:p>
        </w:tc>
        <w:tc>
          <w:tcPr>
            <w:tcW w:w="8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连接外置传感器、执行器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7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91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5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9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03</w:t>
            </w:r>
          </w:p>
        </w:tc>
        <w:tc>
          <w:tcPr>
            <w:tcW w:w="15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语音识别模块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Gravity: I2C语音识别模块 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识别语音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识别语音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7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199</w:t>
            </w:r>
          </w:p>
        </w:tc>
        <w:tc>
          <w:tcPr>
            <w:tcW w:w="91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5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9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04</w:t>
            </w:r>
          </w:p>
        </w:tc>
        <w:tc>
          <w:tcPr>
            <w:tcW w:w="15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Al摄像头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Gravity: 二哈识图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垃圾的种类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识别物品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7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379</w:t>
            </w:r>
          </w:p>
        </w:tc>
        <w:tc>
          <w:tcPr>
            <w:tcW w:w="91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5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79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05</w:t>
            </w:r>
          </w:p>
        </w:tc>
        <w:tc>
          <w:tcPr>
            <w:tcW w:w="15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舵机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DF9GMS 180° 微型舵机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开关垃圾桶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7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91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95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06</w:t>
            </w:r>
          </w:p>
        </w:tc>
        <w:tc>
          <w:tcPr>
            <w:tcW w:w="15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铝电池+盒子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提供电源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7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91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5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9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07</w:t>
            </w:r>
          </w:p>
        </w:tc>
        <w:tc>
          <w:tcPr>
            <w:tcW w:w="15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Typc数据线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7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一条</w:t>
            </w:r>
          </w:p>
        </w:tc>
        <w:tc>
          <w:tcPr>
            <w:tcW w:w="95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9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08</w:t>
            </w:r>
          </w:p>
        </w:tc>
        <w:tc>
          <w:tcPr>
            <w:tcW w:w="15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杜邦线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7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若干</w:t>
            </w:r>
          </w:p>
        </w:tc>
        <w:tc>
          <w:tcPr>
            <w:tcW w:w="95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195695" cy="6245860"/>
            <wp:effectExtent l="0" t="0" r="6985" b="2540"/>
            <wp:docPr id="2" name="图片 1" descr="智能垃圾桶硬件连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智能垃圾桶硬件连接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5695" cy="624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0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bookmarkStart w:id="10" w:name="_Toc28908"/>
      <w:bookmarkStart w:id="11" w:name="_Toc9086"/>
    </w:p>
    <w:p>
      <w:pPr>
        <w:ind w:firstLine="420" w:firstLineChars="0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ind w:firstLine="420" w:firstLineChars="0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ind w:firstLine="420" w:firstLineChars="0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ind w:firstLine="420" w:firstLineChars="0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ind w:firstLine="420" w:firstLineChars="0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ind w:firstLine="420" w:firstLineChars="0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ind w:firstLine="420" w:firstLineChars="0"/>
        <w:outlineLvl w:val="1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3.3 有关技术参数</w:t>
      </w:r>
    </w:p>
    <w:p>
      <w:pPr>
        <w:ind w:left="420" w:leftChars="0" w:firstLine="420" w:firstLineChars="0"/>
        <w:outlineLvl w:val="2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3.3.1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掌控板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技术规格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：</w:t>
      </w:r>
      <w:bookmarkEnd w:id="10"/>
      <w:bookmarkEnd w:id="11"/>
    </w:p>
    <w:p>
      <w:pPr>
        <w:jc w:val="center"/>
        <w:outlineLvl w:val="9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bookmarkStart w:id="12" w:name="_Toc22100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52720" cy="1691640"/>
            <wp:effectExtent l="0" t="0" r="0" b="3810"/>
            <wp:docPr id="13" name="图片 13" descr="FjQeJ0ylO-6iPQSCQdDI-NJ6o6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jQeJ0ylO-6iPQSCQdDI-NJ6o6H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ESP-32主控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处理器：Tensilica LX6双核处理器（一核处理高速连接；一核独立应用开发）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主频：高达240MHz的时钟频率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SRAM：520KB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Flash：8MB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Wi-Fi标准：FCC/CE/TELEC/KCC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Wi-Fi协议：802.11 b/g/n/d/e/i/k/r (802.11n，速度高达150 Mbps)，A-MPDU和A-MSDU聚合，支持0.4us防护间隔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频率范围：2.4~2.5 GHz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蓝牙协议：符合蓝牙v4.2 BR/EDR和BLE标准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蓝牙音频：CVSD和SBC音频低功耗：10uA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板载元件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三轴加速度计MSA300,测量范围:±2G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地磁传感器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光线传感器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麦克风</w:t>
      </w:r>
    </w:p>
    <w:p>
      <w:pPr>
        <w:outlineLvl w:val="0"/>
        <w:rPr>
          <w:rFonts w:hint="eastAsia" w:ascii="仿宋" w:hAnsi="仿宋" w:eastAsia="仿宋" w:cs="仿宋"/>
          <w:sz w:val="24"/>
          <w:szCs w:val="24"/>
        </w:rPr>
      </w:pPr>
      <w:bookmarkStart w:id="13" w:name="_Toc10139"/>
      <w:bookmarkStart w:id="14" w:name="_Toc21358"/>
      <w:bookmarkStart w:id="15" w:name="_Toc29854"/>
      <w:bookmarkStart w:id="16" w:name="_Toc18471"/>
      <w:bookmarkStart w:id="17" w:name="_Toc1184"/>
      <w:r>
        <w:rPr>
          <w:rFonts w:hint="eastAsia" w:ascii="仿宋" w:hAnsi="仿宋" w:eastAsia="仿宋" w:cs="仿宋"/>
          <w:sz w:val="24"/>
          <w:szCs w:val="24"/>
        </w:rPr>
        <w:t>3 颗全彩ws2812灯</w:t>
      </w:r>
      <w:bookmarkEnd w:id="13"/>
      <w:bookmarkEnd w:id="14"/>
      <w:bookmarkEnd w:id="15"/>
      <w:bookmarkEnd w:id="16"/>
      <w:bookmarkEnd w:id="17"/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1.3英寸OLED显示屏，支持16*16字符显示，分辨率128x64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无源蜂鸣器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支持2个物理按键(A/B)、6个触摸按键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支持1路鳄鱼夹接口，可方便接入各种阻性传感器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拓展接口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20通道数字I/O， (其中支持12路PWM，6路触摸输入)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5通道12bit模拟输入ADC，P0~P4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1路的外部输入鳄鱼夹接口:EXT/GND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支持I2C、UART、SPI通讯协议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供电电压：5V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工作电压：3.3V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最大工作电流:200mA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产品尺寸：48*52mm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包装尺寸：100*103*30mm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单主控板重量：14.8g</w:t>
      </w:r>
    </w:p>
    <w:p>
      <w:pPr>
        <w:rPr>
          <w:rFonts w:hint="default"/>
        </w:rPr>
      </w:pPr>
      <w:r>
        <w:rPr>
          <w:rFonts w:hint="eastAsia" w:ascii="仿宋" w:hAnsi="仿宋" w:eastAsia="仿宋" w:cs="仿宋"/>
          <w:sz w:val="24"/>
          <w:szCs w:val="24"/>
        </w:rPr>
        <w:t>含包装重量：66.7g</w:t>
      </w: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420" w:leftChars="0" w:right="0" w:firstLine="420" w:firstLineChars="0"/>
        <w:outlineLvl w:val="1"/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</w:pPr>
      <w:bookmarkStart w:id="18" w:name="_Toc31134"/>
      <w:bookmarkStart w:id="19" w:name="_Toc175"/>
      <w:bookmarkStart w:id="20" w:name="_Toc2176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3.3.2 Gravity: I2C语音识别模块</w:t>
      </w:r>
      <w:r>
        <w:rPr>
          <w:rStyle w:val="14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主要参数</w:t>
      </w:r>
      <w:bookmarkEnd w:id="18"/>
      <w:bookmarkEnd w:id="19"/>
      <w:bookmarkEnd w:id="20"/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工作电压：3.3~5V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最大工作电流：≤370 mA(5V)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通信方式：I2C/UART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I2C地址：0x64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固定命令词条数：135条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学习命令词条数：17条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学习唤醒词条数：1条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板载麦克风灵敏度：-28db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模块尺寸：49 * 32 mm</w:t>
      </w:r>
    </w:p>
    <w:p>
      <w:pPr>
        <w:outlineLvl w:val="1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3.3.3 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4292E"/>
          <w:spacing w:val="0"/>
          <w:sz w:val="24"/>
          <w:szCs w:val="24"/>
          <w:shd w:val="clear" w:fill="FFFFFF"/>
        </w:rPr>
        <w:t>AI视觉传感器</w:t>
      </w:r>
    </w:p>
    <w:p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36515" cy="1481455"/>
            <wp:effectExtent l="0" t="0" r="6985" b="444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6515" cy="1481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处理器：Kendryte K210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图像传感器：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SEN0305 HuskyLens: OV2640(200W像素)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SEN0336 HuskyLens PRO: OV5640(500W像素)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供电电压：3.3~5.0V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电流消耗：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"mailto:320mA@3.3V"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320mA@3.3V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, 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"mailto:230mA@5.0V"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230mA@5.0V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（电流值为典型值；人脸识别模式；80%背光亮度；补光灯关闭）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连线接口：UART，I2C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显示屏：2.0寸IPS，分辨率320*240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内置功能：人脸识别，物体追踪，物体识别，巡线追踪，颜色识别，标签识别，物体分类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尺寸：52mm*44.5mm</w:t>
      </w:r>
    </w:p>
    <w:p>
      <w:pPr>
        <w:numPr>
          <w:ilvl w:val="0"/>
          <w:numId w:val="0"/>
        </w:numPr>
        <w:jc w:val="left"/>
        <w:outlineLvl w:val="9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bookmarkStart w:id="21" w:name="_Toc26997"/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4、电脑编程</w:t>
      </w:r>
      <w:bookmarkEnd w:id="21"/>
    </w:p>
    <w:p>
      <w:pPr>
        <w:numPr>
          <w:ilvl w:val="0"/>
          <w:numId w:val="0"/>
        </w:numPr>
        <w:ind w:left="420" w:leftChars="0" w:firstLine="420" w:firstLineChars="0"/>
        <w:outlineLvl w:val="1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4.1图形化编程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355590" cy="6967220"/>
            <wp:effectExtent l="0" t="0" r="0" b="1270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rcRect r="75335" b="52674"/>
                    <a:stretch>
                      <a:fillRect/>
                    </a:stretch>
                  </pic:blipFill>
                  <pic:spPr>
                    <a:xfrm>
                      <a:off x="0" y="0"/>
                      <a:ext cx="5355590" cy="6967220"/>
                    </a:xfrm>
                    <a:custGeom>
                      <a:avLst/>
                      <a:gdLst/>
                      <a:ahLst/>
                      <a:cxnLst>
                        <a:cxn ang="3">
                          <a:pos x="hc" y="t"/>
                        </a:cxn>
                        <a:cxn ang="cd2">
                          <a:pos x="l" y="vc"/>
                        </a:cxn>
                        <a:cxn ang="cd4">
                          <a:pos x="hc" y="b"/>
                        </a:cxn>
                        <a:cxn ang="0">
                          <a:pos x="r" y="vc"/>
                        </a:cxn>
                      </a:cxnLst>
                      <a:rect l="l" t="t" r="r" b="b"/>
                      <a:pathLst>
                        <a:path w="9120" h="6961">
                          <a:moveTo>
                            <a:pt x="0" y="0"/>
                          </a:moveTo>
                          <a:lnTo>
                            <a:pt x="9120" y="0"/>
                          </a:lnTo>
                          <a:lnTo>
                            <a:pt x="9120" y="6961"/>
                          </a:lnTo>
                          <a:lnTo>
                            <a:pt x="0" y="696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bookmarkStart w:id="22" w:name="_Toc18647"/>
      <w:bookmarkStart w:id="23" w:name="_Toc9223"/>
      <w:r>
        <w:drawing>
          <wp:inline distT="0" distB="0" distL="114300" distR="114300">
            <wp:extent cx="5053965" cy="874522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rcRect l="103" t="48831" r="75092" b="-1506"/>
                    <a:stretch>
                      <a:fillRect/>
                    </a:stretch>
                  </pic:blipFill>
                  <pic:spPr>
                    <a:xfrm>
                      <a:off x="0" y="0"/>
                      <a:ext cx="5053965" cy="8745220"/>
                    </a:xfrm>
                    <a:custGeom>
                      <a:avLst/>
                      <a:gdLst/>
                      <a:ahLst/>
                      <a:cxnLst>
                        <a:cxn ang="3">
                          <a:pos x="hc" y="t"/>
                        </a:cxn>
                        <a:cxn ang="cd2">
                          <a:pos x="l" y="vc"/>
                        </a:cxn>
                        <a:cxn ang="cd4">
                          <a:pos x="hc" y="b"/>
                        </a:cxn>
                        <a:cxn ang="0">
                          <a:pos x="r" y="vc"/>
                        </a:cxn>
                      </a:cxnLst>
                      <a:rect l="l" t="t" r="r" b="b"/>
                      <a:pathLst>
                        <a:path w="9120" h="6961">
                          <a:moveTo>
                            <a:pt x="0" y="0"/>
                          </a:moveTo>
                          <a:lnTo>
                            <a:pt x="9120" y="0"/>
                          </a:lnTo>
                          <a:lnTo>
                            <a:pt x="9120" y="6961"/>
                          </a:lnTo>
                          <a:lnTo>
                            <a:pt x="0" y="696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bookmarkStart w:id="24" w:name="_Toc28731"/>
      <w:r>
        <w:drawing>
          <wp:inline distT="0" distB="0" distL="114300" distR="114300">
            <wp:extent cx="4632960" cy="5962650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rcRect l="33093" t="753" r="45323" b="64247"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5962650"/>
                    </a:xfrm>
                    <a:custGeom>
                      <a:avLst/>
                      <a:gdLst/>
                      <a:ahLst/>
                      <a:cxnLst>
                        <a:cxn ang="3">
                          <a:pos x="hc" y="t"/>
                        </a:cxn>
                        <a:cxn ang="cd2">
                          <a:pos x="l" y="vc"/>
                        </a:cxn>
                        <a:cxn ang="cd4">
                          <a:pos x="hc" y="b"/>
                        </a:cxn>
                        <a:cxn ang="0">
                          <a:pos x="r" y="vc"/>
                        </a:cxn>
                      </a:cxnLst>
                      <a:rect l="l" t="t" r="r" b="b"/>
                      <a:pathLst>
                        <a:path w="9120" h="6961">
                          <a:moveTo>
                            <a:pt x="0" y="0"/>
                          </a:moveTo>
                          <a:lnTo>
                            <a:pt x="9120" y="0"/>
                          </a:lnTo>
                          <a:lnTo>
                            <a:pt x="9120" y="6961"/>
                          </a:lnTo>
                          <a:lnTo>
                            <a:pt x="0" y="696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0" w:firstLine="420" w:firstLineChars="0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65800" cy="6858635"/>
            <wp:effectExtent l="0" t="0" r="0" b="14605"/>
            <wp:docPr id="4" name="图片 3" descr="screenshots-GT高二智能分类垃圾桶.mp-169822961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screenshots-GT高二智能分类垃圾桶.mp-1698229610023"/>
                    <pic:cNvPicPr>
                      <a:picLocks noChangeAspect="1"/>
                    </pic:cNvPicPr>
                  </pic:nvPicPr>
                  <pic:blipFill>
                    <a:blip r:embed="rId11"/>
                    <a:srcRect t="29398" r="72374" b="36565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85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0" w:firstLine="420" w:firstLineChars="0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449570" cy="6858000"/>
            <wp:effectExtent l="0" t="0" r="0" b="0"/>
            <wp:docPr id="6" name="图片 4" descr="screenshots-GT高二智能分类垃圾桶.mp-169822961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screenshots-GT高二智能分类垃圾桶.mp-1698229610023"/>
                    <pic:cNvPicPr>
                      <a:picLocks noChangeAspect="1"/>
                    </pic:cNvPicPr>
                  </pic:nvPicPr>
                  <pic:blipFill>
                    <a:blip r:embed="rId11"/>
                    <a:srcRect l="371" t="63497" r="72022" b="140"/>
                    <a:stretch>
                      <a:fillRect/>
                    </a:stretch>
                  </pic:blipFill>
                  <pic:spPr>
                    <a:xfrm>
                      <a:off x="0" y="0"/>
                      <a:ext cx="544957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0" w:firstLine="420" w:firstLineChars="0"/>
        <w:outlineLvl w:val="1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4.2编程代码</w:t>
      </w:r>
      <w:bookmarkEnd w:id="22"/>
      <w:bookmarkEnd w:id="23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:</w:t>
      </w:r>
      <w:bookmarkEnd w:id="24"/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/*!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 xml:space="preserve"> * MindPlus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 xml:space="preserve"> * mpython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 xml:space="preserve"> *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 xml:space="preserve"> */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#include &lt;MPython.h&gt;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#include&lt;DFRobot_ASR_M.h&gt;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#include &lt;DFRobot_Servo.h&gt;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#include &lt;DFRobot_HuskyLens.h&gt;</w:t>
      </w:r>
    </w:p>
    <w:p>
      <w:pPr>
        <w:numPr>
          <w:ilvl w:val="0"/>
          <w:numId w:val="0"/>
        </w:numPr>
        <w:ind w:left="420" w:leftChars="0" w:firstLine="420" w:firstLineChars="0"/>
        <w:outlineLvl w:val="9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// 动态变量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volatile float mind_n_ShiBieBianHao;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// 函数声明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void DF_LaJiFenLei();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// 创建对象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DFRobot_ASR       asr;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DFRobot_HuskyLens huskylens;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             servo_P0;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             servo_P1;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             servo_P8;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             servo_P9;</w:t>
      </w:r>
    </w:p>
    <w:p>
      <w:pPr>
        <w:numPr>
          <w:ilvl w:val="0"/>
          <w:numId w:val="0"/>
        </w:numPr>
        <w:ind w:left="420" w:leftChars="0" w:firstLine="420" w:firstLineChars="0"/>
        <w:outlineLvl w:val="9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="420" w:leftChars="0" w:firstLine="420" w:firstLineChars="0"/>
        <w:outlineLvl w:val="9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// 主程序开始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void setup()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mPython.begin();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servo_P0.attach(P0);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servo_P1.attach(P1);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servo_P8.attach(P8);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servo_P9.attach(P9);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asr.begin(LOOP,MIC);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asr.addCommand("zhi dai",1);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asr.addCommand("yi la guan",2);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asr.addCommand("dian chi",3);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asr.addCommand("xiang shui ping",4);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asr.addCommand("yu gu tou",5);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asr.addCommand("ping guo he",6);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asr.addCommand("yi ci xing kuai zi",7);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asr.addCommand("yi yong mian qian",8);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asr.start();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rgb.write(0, 0x0000FF);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huskylens.beginI2CUntilSuccess();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huskylens.writeAlgorithm(ALGORITHM_OBJECT_CLASSIFICATION);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rgb.write(0, 0x00FF00);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servo_P0.angle(abs(180));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servo_P1.angle(abs(180));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servo_P8.angle(abs(180));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servo_P9.angle(abs(180));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display.setCursorLine(1);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display.printLine("垃圾分类");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delay(1000);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display.fillScreen(0);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void loop()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huskylens.request();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(huskylens.isLearned(1))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(huskylens.isAppearDirect(HUSKYLENSResultBlock))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((huskylens.readBlockCenterParameterDirect().ID==1))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display.printLine("识别可回收垃圾");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huskylens.request();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((huskylens.readBlockCenterParameterDirect().ID==1))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display.printLine("打开可回收垃圾桶");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servo_P0.angle(abs(90));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servo_P0.angle(abs(180));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display.fillInLine(2, 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(huskylens.isLearned(2))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(huskylens.isAppearDirect(HUSKYLENSResultBlock))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((huskylens.readBlockCenterParameterDirect().ID==2))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display.printLine("识别有害垃圾");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huskylens.request();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((huskylens.readBlockCenterParameterDirect().ID==2))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display.printLine("打开有害垃圾桶");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servo_P1.angle(abs(90));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servo_P1.angle(abs(180));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(huskylens.isLearned(3))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(huskylens.isAppearDirect(HUSKYLENSResultBlock))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((huskylens.readBlockCenterParameterDirect().ID==3))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display.printLine("识别厨余垃圾");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huskylens.request();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((huskylens.readBlockCenterParameterDirect().ID==3))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display.printLine("打开厨余垃圾桶");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servo_P8.angle(abs(90));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servo_P8.angle(abs(180));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(huskylens.isLearned(4))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(huskylens.isAppearDirect(HUSKYLENSResultBlock))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((huskylens.readBlockCenterParameterDirect().ID==4))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display.printLine("识别其他垃圾");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huskylens.request();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((huskylens.readBlockCenterParameterDirect().ID==4))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display.printLine("打开其他垃圾桶");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servo_P9.angle(abs(90));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servo_P9.angle(abs(180));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mind_n_ShiBieBianHao = (asr.read());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DF_LaJiFenLei();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9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="420" w:leftChars="0" w:firstLine="420" w:firstLineChars="0"/>
        <w:outlineLvl w:val="9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// 自定义函数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void DF_LaJiFenLei()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if (((mind_n_ShiBieBianHao==1) || (mind_n_ShiBieBianHao==2)))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display.printLine("可回收垃圾");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servo_P0.angle(abs(90));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servo_P0.angle(abs(180));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else if (((mind_n_ShiBieBianHao==3) || (mind_n_ShiBieBianHao==4)))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display.printLine("有害垃圾");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servo_P1.angle(abs(90));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servo_P1.angle(abs(180));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else if (((mind_n_ShiBieBianHao==5) || (mind_n_ShiBieBianHao==6)))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display.printLine("厨余垃圾");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servo_P8.angle(abs(90));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servo_P8.angle(abs(180));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else if (((mind_n_ShiBieBianHao==7) || (mind_n_ShiBieBianHao==8)))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display.setCursorLine(2);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display.printLine("其他垃圾");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servo_P9.angle(abs(90));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delay(5000);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servo_P9.angle(abs(180));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else {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servo_P0.angle(abs(180));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servo_P1.angle(abs(180));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servo_P8.angle(abs(180));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servo_P9.angle(abs(180));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</w:p>
    <w:p>
      <w:pPr>
        <w:numPr>
          <w:ilvl w:val="0"/>
          <w:numId w:val="0"/>
        </w:numPr>
        <w:ind w:left="420" w:leftChars="0" w:firstLine="420" w:firstLineChars="0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}</w:t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</w:p>
    <w:p>
      <w:pPr>
        <w:numPr>
          <w:ilvl w:val="0"/>
          <w:numId w:val="0"/>
        </w:numPr>
        <w:ind w:left="420" w:leftChars="0" w:firstLine="420" w:firstLineChars="0"/>
        <w:outlineLvl w:val="9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ab/>
      </w:r>
    </w:p>
    <w:p>
      <w:pPr>
        <w:numPr>
          <w:ilvl w:val="0"/>
          <w:numId w:val="0"/>
        </w:numPr>
        <w:ind w:leftChars="0"/>
        <w:outlineLvl w:val="9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bookmarkStart w:id="25" w:name="_Toc2183"/>
    </w:p>
    <w:p>
      <w:pPr>
        <w:numPr>
          <w:ilvl w:val="0"/>
          <w:numId w:val="0"/>
        </w:numPr>
        <w:ind w:leftChars="0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5、制作过程</w:t>
      </w:r>
      <w:bookmarkEnd w:id="25"/>
    </w:p>
    <w:p>
      <w:pPr>
        <w:numPr>
          <w:ilvl w:val="0"/>
          <w:numId w:val="0"/>
        </w:numPr>
        <w:ind w:leftChars="0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883275" cy="3118485"/>
            <wp:effectExtent l="0" t="0" r="14605" b="5715"/>
            <wp:docPr id="7" name="Picture 2" descr="E:\资源\图片汇总(1)\复杂背景\深色\办公(商务)\advice-advise-advisor-7097.jpgadvice-advise-advisor-7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E:\资源\图片汇总(1)\复杂背景\深色\办公(商务)\advice-advise-advisor-7097.jpgadvice-advise-advisor-7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bookmarkStart w:id="28" w:name="_GoBack"/>
      <w:r>
        <w:drawing>
          <wp:inline distT="0" distB="0" distL="114300" distR="114300">
            <wp:extent cx="5768340" cy="3837940"/>
            <wp:effectExtent l="0" t="0" r="7620" b="25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p>
      <w:pPr>
        <w:outlineLvl w:val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26" w:name="_Toc984"/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、创新设计说明</w:t>
      </w:r>
      <w:bookmarkEnd w:id="26"/>
    </w:p>
    <w:p>
      <w:pPr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（1）结合人工智能，能够高效的对垃圾进行分类，减少垃圾分类时消耗的时间</w:t>
      </w:r>
    </w:p>
    <w:p>
      <w:pPr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（2）垃圾的精准分类，减少分错类时工作人员的二次分类</w:t>
      </w:r>
    </w:p>
    <w:p>
      <w:pPr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（3）同学们在进行垃圾分类时不用纠结该放到哪个垃圾桶，人工智能自动进行分类</w:t>
      </w:r>
    </w:p>
    <w:p>
      <w:pPr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outlineLvl w:val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27" w:name="_Toc23049"/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、作品设计体会</w:t>
      </w:r>
      <w:bookmarkEnd w:id="27"/>
    </w:p>
    <w:p>
      <w:pPr>
        <w:ind w:firstLine="42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创造是个严谨中充满奇妙的事，需要想象力与耐心去仔细雕琢。</w:t>
      </w:r>
    </w:p>
    <w:p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本作品虽然还是可行性的验证方案，从调研到方案确认，结论一直都很清晰明确；我校创客室工具齐全，因此支架模型设计制作没有什么障碍；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经验不足的地方很多，硬件的构架，模型的搭建，电路的传接，以及电脑编程等等，都在制作过程中遇到一些小问题。</w:t>
      </w:r>
    </w:p>
    <w:p>
      <w:pPr>
        <w:numPr>
          <w:ilvl w:val="0"/>
          <w:numId w:val="0"/>
        </w:numPr>
        <w:ind w:firstLine="420" w:firstLineChars="0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由于使用的零件中有许多小零件，在加上整体的零部件保护不完善，从而有了零件在使用过程中易丢、在特殊情况（如下雨天）易损坏的缺陷；同时部分大零件如掌控版、AI摄像头的外壳由于是木制，便有了韧性低易损坏、下雨天无法保护内部零件、外观笨重粗糙等缺点；因为采用较原始的通过单位时间内车轮旋转次数计算速度的方法，车在低速下可能速度计算偏差较大；部分零件如AI摄像头体积过大，在外使用一是不美观，二是容易被不法分子盯上；语音合成模块的声音太呆板，无法给学生带来较良好的骑行体验。</w:t>
      </w:r>
    </w:p>
    <w:p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总之缺点、遗憾不少；但是经过这个项目的设计，我们学习到很多课堂中学不到的知识，让我们感到科技创新不是一蹴而就的，没有坚强的决心，没有坚定的恒心，没有敢于牺牲的精神就无法攀登科技的高峰。使我们坚定了致力于科学研究和发明，在物理、生物、化学等领域勇于探索，并敢于为科技献身的信念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参考文献：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智能分类垃圾桶（语音识别、语音合成、OLED显示、舵机开...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出处: DF创客社区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https://mc.dfrobot.com.cn/thread-308963-1-1.html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g6Gf4zAgAAYwQAAA4AAABkcnMvZTJvRG9jLnhtbK1UzY7TMBC+I/EO&#10;lu80aYFVqZ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Hg6Gf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66D32D"/>
    <w:multiLevelType w:val="singleLevel"/>
    <w:tmpl w:val="A066D32D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B2A991B4"/>
    <w:multiLevelType w:val="singleLevel"/>
    <w:tmpl w:val="B2A991B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CC9C8A9"/>
    <w:multiLevelType w:val="singleLevel"/>
    <w:tmpl w:val="1CC9C8A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YjNiNmNmOTYwOGYxNjMwNGMwMjIyZWZiY2YzMzAifQ=="/>
    <w:docVar w:name="KSO_WPS_MARK_KEY" w:val="17be3f17-3706-43a2-a498-73140958ca86"/>
  </w:docVars>
  <w:rsids>
    <w:rsidRoot w:val="00172A27"/>
    <w:rsid w:val="00AE2891"/>
    <w:rsid w:val="00C41ADA"/>
    <w:rsid w:val="00E53DB4"/>
    <w:rsid w:val="01A446BF"/>
    <w:rsid w:val="02B3293D"/>
    <w:rsid w:val="048D3B08"/>
    <w:rsid w:val="056E3F01"/>
    <w:rsid w:val="056F5AA8"/>
    <w:rsid w:val="0A346573"/>
    <w:rsid w:val="0B2C1334"/>
    <w:rsid w:val="0CB55689"/>
    <w:rsid w:val="0D16565C"/>
    <w:rsid w:val="0DAB2B30"/>
    <w:rsid w:val="10804B23"/>
    <w:rsid w:val="114E2E97"/>
    <w:rsid w:val="129E38EB"/>
    <w:rsid w:val="12D64C03"/>
    <w:rsid w:val="15573A33"/>
    <w:rsid w:val="16090238"/>
    <w:rsid w:val="180C097B"/>
    <w:rsid w:val="192752A8"/>
    <w:rsid w:val="1A5D6B8A"/>
    <w:rsid w:val="1C931710"/>
    <w:rsid w:val="1F4C36A4"/>
    <w:rsid w:val="1F890B18"/>
    <w:rsid w:val="22C31E90"/>
    <w:rsid w:val="23407491"/>
    <w:rsid w:val="23BC23ED"/>
    <w:rsid w:val="246A2F01"/>
    <w:rsid w:val="24F25D27"/>
    <w:rsid w:val="29476523"/>
    <w:rsid w:val="2A536F7B"/>
    <w:rsid w:val="2A7B30FB"/>
    <w:rsid w:val="2C155C0E"/>
    <w:rsid w:val="2CA56862"/>
    <w:rsid w:val="2D5F69C7"/>
    <w:rsid w:val="2E3F4F82"/>
    <w:rsid w:val="2EA2213D"/>
    <w:rsid w:val="2FE62F1B"/>
    <w:rsid w:val="2FEF3724"/>
    <w:rsid w:val="302A428E"/>
    <w:rsid w:val="32690FDD"/>
    <w:rsid w:val="32856B2F"/>
    <w:rsid w:val="32E70CBE"/>
    <w:rsid w:val="32F36098"/>
    <w:rsid w:val="33FF5046"/>
    <w:rsid w:val="38A70913"/>
    <w:rsid w:val="3AF0218C"/>
    <w:rsid w:val="3B1B731A"/>
    <w:rsid w:val="3D686450"/>
    <w:rsid w:val="412E0886"/>
    <w:rsid w:val="41865B1C"/>
    <w:rsid w:val="43634640"/>
    <w:rsid w:val="43E47FCE"/>
    <w:rsid w:val="441408E5"/>
    <w:rsid w:val="44B54E98"/>
    <w:rsid w:val="45510ABB"/>
    <w:rsid w:val="45581673"/>
    <w:rsid w:val="45902E48"/>
    <w:rsid w:val="46A81FA1"/>
    <w:rsid w:val="47916D9B"/>
    <w:rsid w:val="481A57D7"/>
    <w:rsid w:val="487B5563"/>
    <w:rsid w:val="48FD5F50"/>
    <w:rsid w:val="4AB33441"/>
    <w:rsid w:val="4BFE6112"/>
    <w:rsid w:val="4C24382D"/>
    <w:rsid w:val="4C2757BD"/>
    <w:rsid w:val="4E0B7908"/>
    <w:rsid w:val="510D2994"/>
    <w:rsid w:val="52F915DA"/>
    <w:rsid w:val="54BD5821"/>
    <w:rsid w:val="554C29E3"/>
    <w:rsid w:val="56890FBE"/>
    <w:rsid w:val="574A0B90"/>
    <w:rsid w:val="57E13141"/>
    <w:rsid w:val="59193484"/>
    <w:rsid w:val="59C141B4"/>
    <w:rsid w:val="5C313142"/>
    <w:rsid w:val="5CCA6865"/>
    <w:rsid w:val="5D201AA6"/>
    <w:rsid w:val="5DDB2011"/>
    <w:rsid w:val="5EB04190"/>
    <w:rsid w:val="600E506E"/>
    <w:rsid w:val="60434B38"/>
    <w:rsid w:val="63624520"/>
    <w:rsid w:val="67367FE3"/>
    <w:rsid w:val="67DB4648"/>
    <w:rsid w:val="69E9720F"/>
    <w:rsid w:val="6A2352AC"/>
    <w:rsid w:val="6A3D5E63"/>
    <w:rsid w:val="6A52243A"/>
    <w:rsid w:val="6A771EB2"/>
    <w:rsid w:val="6A7F1B30"/>
    <w:rsid w:val="6AAB0F10"/>
    <w:rsid w:val="6BD81269"/>
    <w:rsid w:val="6D1A3898"/>
    <w:rsid w:val="6D8D74BE"/>
    <w:rsid w:val="70D96AD8"/>
    <w:rsid w:val="71C8699B"/>
    <w:rsid w:val="72025654"/>
    <w:rsid w:val="734B0475"/>
    <w:rsid w:val="73C84CD6"/>
    <w:rsid w:val="745D42C9"/>
    <w:rsid w:val="7597750A"/>
    <w:rsid w:val="76BB70CD"/>
    <w:rsid w:val="77313E31"/>
    <w:rsid w:val="77787204"/>
    <w:rsid w:val="78262D03"/>
    <w:rsid w:val="78B609B2"/>
    <w:rsid w:val="78B6640D"/>
    <w:rsid w:val="78C50C32"/>
    <w:rsid w:val="7B315C1D"/>
    <w:rsid w:val="7C4E08A6"/>
    <w:rsid w:val="7E3C67AA"/>
    <w:rsid w:val="7E5E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autoRedefine/>
    <w:qFormat/>
    <w:uiPriority w:val="0"/>
  </w:style>
  <w:style w:type="table" w:default="1" w:styleId="11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autoRedefine/>
    <w:qFormat/>
    <w:uiPriority w:val="0"/>
    <w:pPr>
      <w:ind w:left="840" w:leftChars="4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autoRedefine/>
    <w:qFormat/>
    <w:uiPriority w:val="0"/>
  </w:style>
  <w:style w:type="paragraph" w:styleId="9">
    <w:name w:val="toc 2"/>
    <w:basedOn w:val="1"/>
    <w:next w:val="1"/>
    <w:autoRedefine/>
    <w:qFormat/>
    <w:uiPriority w:val="0"/>
    <w:pPr>
      <w:ind w:left="420" w:leftChars="200"/>
    </w:p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uiPriority w:val="0"/>
    <w:rPr>
      <w:b/>
    </w:rPr>
  </w:style>
  <w:style w:type="character" w:styleId="15">
    <w:name w:val="Hyperlink"/>
    <w:basedOn w:val="13"/>
    <w:autoRedefine/>
    <w:qFormat/>
    <w:uiPriority w:val="0"/>
    <w:rPr>
      <w:color w:val="0000FF"/>
      <w:u w:val="single"/>
    </w:rPr>
  </w:style>
  <w:style w:type="paragraph" w:customStyle="1" w:styleId="16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7">
    <w:name w:val="WPSOffice手动目录 2"/>
    <w:autoRedefine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8">
    <w:name w:val="WPSOffice手动目录 3"/>
    <w:autoRedefine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3568</Words>
  <Characters>6205</Characters>
  <Lines>1</Lines>
  <Paragraphs>1</Paragraphs>
  <TotalTime>10</TotalTime>
  <ScaleCrop>false</ScaleCrop>
  <LinksUpToDate>false</LinksUpToDate>
  <CharactersWithSpaces>20173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2019-12-26T09:26:00Z</dcterms:created>
  <dc:creator>xiaofei li</dc:creator>
  <cp:lastModifiedBy>student</cp:lastModifiedBy>
  <cp:lastPrinted>2022-03-13T01:33:00Z</cp:lastPrinted>
  <dcterms:modified xsi:type="dcterms:W3CDTF">2024-04-08T14:03:28Z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8F4F042D09344087AEF49735994FFBC3_13</vt:lpwstr>
  </property>
</Properties>
</file>