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jc w:val="center"/>
        <w:outlineLvl w:val="0"/>
        <w:rPr>
          <w:rFonts w:ascii="方正小标宋简体" w:hAnsi="方正小标宋简体" w:eastAsia="方正小标宋简体" w:cs="方正小标宋简体"/>
          <w:sz w:val="36"/>
          <w:szCs w:val="36"/>
        </w:rPr>
      </w:pPr>
      <w:bookmarkStart w:id="0" w:name="_Hlk19711950"/>
      <w:bookmarkEnd w:id="0"/>
      <w:r>
        <w:rPr>
          <w:rFonts w:ascii="方正小标宋简体" w:hAnsi="方正小标宋简体" w:eastAsia="方正小标宋简体" w:cs="方正小标宋简体"/>
          <w:sz w:val="36"/>
          <w:szCs w:val="36"/>
        </w:rPr>
        <w:t>作品创作说明</w:t>
      </w:r>
    </w:p>
    <w:tbl>
      <w:tblPr>
        <w:tblStyle w:val="7"/>
        <w:tblW w:w="96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80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1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adjustRightInd w:val="0"/>
              <w:snapToGrid w:val="0"/>
              <w:spacing w:line="360" w:lineRule="auto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 xml:space="preserve">项目大类 </w:t>
            </w:r>
          </w:p>
        </w:tc>
        <w:tc>
          <w:tcPr>
            <w:tcW w:w="8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adjustRightInd w:val="0"/>
              <w:snapToGrid w:val="0"/>
              <w:spacing w:line="360" w:lineRule="auto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 xml:space="preserve">□数字创作类   □计算思维类  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  <w:t>☑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科创实践类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作品名称</w:t>
            </w:r>
          </w:p>
        </w:tc>
        <w:tc>
          <w:tcPr>
            <w:tcW w:w="8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《FFT-HiFi蓝牙音箱》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21" w:hRule="atLeast"/>
          <w:jc w:val="center"/>
        </w:trPr>
        <w:tc>
          <w:tcPr>
            <w:tcW w:w="96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rPr>
                <w:rFonts w:eastAsia="仿宋_GB2312"/>
              </w:rPr>
            </w:pPr>
            <w:r>
              <w:rPr>
                <w:rFonts w:eastAsia="仿宋_GB2312"/>
                <w:sz w:val="28"/>
                <w:szCs w:val="28"/>
              </w:rPr>
              <w:t>创作思想</w:t>
            </w:r>
            <w:r>
              <w:rPr>
                <w:rFonts w:eastAsia="仿宋_GB2312"/>
              </w:rPr>
              <w:t>（创作背景、目的和意义）</w:t>
            </w:r>
          </w:p>
          <w:p>
            <w:pPr>
              <w:adjustRightInd w:val="0"/>
              <w:snapToGrid w:val="0"/>
              <w:rPr>
                <w:rFonts w:hint="default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人们在看电影时会出现画面有了，声音却不够大的现象，此时，如果能有一个音箱就好了。可是普通的音箱要连接数据线，而且要连接插座，十分不方便。这个时候我就想：如果能做一个蓝牙音箱就好了，我们就可以享受美好的电影时间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3" w:hRule="atLeast"/>
          <w:jc w:val="center"/>
        </w:trPr>
        <w:tc>
          <w:tcPr>
            <w:tcW w:w="96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rPr>
                <w:rFonts w:eastAsia="仿宋_GB2312"/>
              </w:rPr>
            </w:pPr>
            <w:r>
              <w:rPr>
                <w:rFonts w:eastAsia="仿宋_GB2312"/>
                <w:sz w:val="28"/>
                <w:szCs w:val="28"/>
              </w:rPr>
              <w:t>创作过程</w:t>
            </w:r>
            <w:r>
              <w:rPr>
                <w:rFonts w:eastAsia="仿宋_GB2312"/>
              </w:rPr>
              <w:t>（运用了哪些技术或技巧完成主题创作，哪些是得意之处）</w:t>
            </w:r>
          </w:p>
          <w:p>
            <w:pPr>
              <w:adjustRightInd w:val="0"/>
              <w:snapToGrid w:val="0"/>
              <w:rPr>
                <w:rFonts w:hint="eastAsia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把音频分成三十二段呈现在OLED液晶显示屏上，提高了音箱的科技感。在两个喇叭之间加了一个低音震膜，可以保证高音和低音的清晰，并且加了收音海绵，减少杂音，保证了声音的高保真、高品质。</w:t>
            </w:r>
          </w:p>
          <w:p>
            <w:pPr>
              <w:adjustRightInd w:val="0"/>
              <w:snapToGrid w:val="0"/>
              <w:rPr>
                <w:rFonts w:hint="eastAsia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蓝牙模板有接听及手机对话的功能，实现免提功能。</w:t>
            </w:r>
          </w:p>
          <w:p>
            <w:pPr>
              <w:adjustRightInd w:val="0"/>
              <w:snapToGrid w:val="0"/>
              <w:rPr>
                <w:rFonts w:hint="eastAsia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使用硬件：</w:t>
            </w:r>
          </w:p>
          <w:p>
            <w:pPr>
              <w:adjustRightInd w:val="0"/>
              <w:snapToGrid w:val="0"/>
              <w:rPr>
                <w:rFonts w:hint="default" w:eastAsia="仿宋_GB2312"/>
                <w:lang w:val="en-US" w:eastAsia="zh-CN"/>
              </w:rPr>
            </w:pPr>
            <w:r>
              <w:rPr>
                <w:rFonts w:hint="default" w:eastAsia="仿宋_GB2312"/>
                <w:lang w:val="en-US" w:eastAsia="zh-CN"/>
              </w:rPr>
              <w:t>1、微型功放</w:t>
            </w:r>
          </w:p>
          <w:p>
            <w:pPr>
              <w:adjustRightInd w:val="0"/>
              <w:snapToGrid w:val="0"/>
              <w:rPr>
                <w:rFonts w:hint="default" w:eastAsia="仿宋_GB2312"/>
                <w:lang w:val="en-US" w:eastAsia="zh-CN"/>
              </w:rPr>
            </w:pPr>
            <w:r>
              <w:rPr>
                <w:rFonts w:hint="default" w:eastAsia="仿宋_GB2312"/>
                <w:lang w:val="en-US" w:eastAsia="zh-CN"/>
              </w:rPr>
              <w:t>2、蓝牙音频接收器</w:t>
            </w:r>
          </w:p>
          <w:p>
            <w:pPr>
              <w:adjustRightInd w:val="0"/>
              <w:snapToGrid w:val="0"/>
              <w:rPr>
                <w:rFonts w:hint="default" w:eastAsia="仿宋_GB2312"/>
                <w:lang w:val="en-US" w:eastAsia="zh-CN"/>
              </w:rPr>
            </w:pPr>
            <w:r>
              <w:rPr>
                <w:rFonts w:hint="default" w:eastAsia="仿宋_GB2312"/>
                <w:lang w:val="en-US" w:eastAsia="zh-CN"/>
              </w:rPr>
              <w:t>3、高保真喇叭*2</w:t>
            </w:r>
          </w:p>
          <w:p>
            <w:pPr>
              <w:adjustRightInd w:val="0"/>
              <w:snapToGrid w:val="0"/>
              <w:rPr>
                <w:rFonts w:hint="default" w:eastAsia="仿宋_GB2312"/>
                <w:lang w:val="en-US" w:eastAsia="zh-CN"/>
              </w:rPr>
            </w:pPr>
            <w:r>
              <w:rPr>
                <w:rFonts w:hint="default" w:eastAsia="仿宋_GB2312"/>
                <w:lang w:val="en-US" w:eastAsia="zh-CN"/>
              </w:rPr>
              <w:t>4、OLED显示屏</w:t>
            </w:r>
          </w:p>
          <w:p>
            <w:pPr>
              <w:adjustRightInd w:val="0"/>
              <w:snapToGrid w:val="0"/>
              <w:rPr>
                <w:rFonts w:hint="default" w:eastAsia="仿宋_GB2312"/>
                <w:lang w:val="en-US" w:eastAsia="zh-CN"/>
              </w:rPr>
            </w:pPr>
            <w:r>
              <w:rPr>
                <w:rFonts w:hint="default" w:eastAsia="仿宋_GB2312"/>
                <w:lang w:val="en-US" w:eastAsia="zh-CN"/>
              </w:rPr>
              <w:t>5、NANO开发板</w:t>
            </w:r>
          </w:p>
          <w:p>
            <w:pPr>
              <w:adjustRightInd w:val="0"/>
              <w:snapToGrid w:val="0"/>
              <w:rPr>
                <w:rFonts w:hint="default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6</w:t>
            </w:r>
            <w:r>
              <w:rPr>
                <w:rFonts w:hint="default" w:eastAsia="仿宋_GB2312"/>
                <w:lang w:val="en-US" w:eastAsia="zh-CN"/>
              </w:rPr>
              <w:t>、5V DC 插座</w:t>
            </w:r>
          </w:p>
          <w:p>
            <w:pPr>
              <w:adjustRightInd w:val="0"/>
              <w:snapToGrid w:val="0"/>
              <w:rPr>
                <w:rFonts w:hint="default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使用材料：</w:t>
            </w:r>
          </w:p>
          <w:p>
            <w:pPr>
              <w:adjustRightInd w:val="0"/>
              <w:snapToGrid w:val="0"/>
              <w:rPr>
                <w:rFonts w:hint="default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1</w:t>
            </w:r>
            <w:r>
              <w:rPr>
                <w:rFonts w:hint="default" w:eastAsia="仿宋_GB2312"/>
                <w:lang w:val="en-US" w:eastAsia="zh-CN"/>
              </w:rPr>
              <w:t>、椴木板切割</w:t>
            </w:r>
          </w:p>
          <w:p>
            <w:pPr>
              <w:adjustRightInd w:val="0"/>
              <w:snapToGrid w:val="0"/>
              <w:rPr>
                <w:rFonts w:hint="default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2</w:t>
            </w:r>
            <w:r>
              <w:rPr>
                <w:rFonts w:hint="default" w:eastAsia="仿宋_GB2312"/>
                <w:lang w:val="en-US" w:eastAsia="zh-CN"/>
              </w:rPr>
              <w:t>、亚克力切割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84" w:hRule="atLeast"/>
          <w:jc w:val="center"/>
        </w:trPr>
        <w:tc>
          <w:tcPr>
            <w:tcW w:w="96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原创部分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7" w:hRule="atLeast"/>
          <w:jc w:val="center"/>
        </w:trPr>
        <w:tc>
          <w:tcPr>
            <w:tcW w:w="96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参考资源</w:t>
            </w:r>
            <w:r>
              <w:rPr>
                <w:rFonts w:eastAsia="仿宋_GB2312"/>
              </w:rPr>
              <w:t>（参考或引用他人资源及出处）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40" w:hRule="atLeast"/>
          <w:jc w:val="center"/>
        </w:trPr>
        <w:tc>
          <w:tcPr>
            <w:tcW w:w="96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制作用软件及运行环境</w:t>
            </w:r>
          </w:p>
          <w:p>
            <w:pPr>
              <w:adjustRightInd w:val="0"/>
              <w:snapToGrid w:val="0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eastAsia="zh-CN"/>
              </w:rPr>
              <w:t>编程软件：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arduino IDE</w:t>
            </w:r>
          </w:p>
          <w:p>
            <w:pPr>
              <w:adjustRightInd w:val="0"/>
              <w:snapToGrid w:val="0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运行环境：windows10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30" w:hRule="atLeast"/>
          <w:jc w:val="center"/>
        </w:trPr>
        <w:tc>
          <w:tcPr>
            <w:tcW w:w="96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rPr>
                <w:rFonts w:eastAsia="仿宋_GB2312"/>
              </w:rPr>
            </w:pPr>
            <w:r>
              <w:rPr>
                <w:rFonts w:eastAsia="仿宋_GB2312"/>
                <w:sz w:val="28"/>
                <w:szCs w:val="28"/>
              </w:rPr>
              <w:t>其他说明</w:t>
            </w:r>
            <w:r>
              <w:rPr>
                <w:rFonts w:eastAsia="仿宋_GB2312"/>
              </w:rPr>
              <w:t>（需要特别说明的问题）</w:t>
            </w:r>
          </w:p>
          <w:p>
            <w:pPr>
              <w:adjustRightInd w:val="0"/>
              <w:snapToGrid w:val="0"/>
              <w:rPr>
                <w:rFonts w:hint="default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由于经费有限，OLED屏的尺寸太小，有点遗憾，希望改进时使用大屏的OLED，更显科技感；功放换成有音量控制的功放模块，实现音箱的自身音量控制。</w:t>
            </w:r>
            <w:bookmarkStart w:id="1" w:name="_GoBack"/>
            <w:bookmarkEnd w:id="1"/>
          </w:p>
          <w:p>
            <w:pPr>
              <w:adjustRightInd w:val="0"/>
              <w:snapToGrid w:val="0"/>
              <w:rPr>
                <w:rFonts w:hint="default" w:eastAsia="仿宋_GB2312"/>
                <w:lang w:val="en-US" w:eastAsia="zh-CN"/>
              </w:rPr>
            </w:pPr>
          </w:p>
        </w:tc>
      </w:tr>
    </w:tbl>
    <w:p>
      <w:pPr>
        <w:adjustRightInd w:val="0"/>
        <w:snapToGrid w:val="0"/>
        <w:ind w:firstLine="640" w:firstLineChars="200"/>
        <w:rPr>
          <w:rFonts w:hint="eastAsia" w:ascii="仿宋_GB2312" w:eastAsia="仿宋_GB2312" w:cs="Arial"/>
          <w:sz w:val="32"/>
          <w:szCs w:val="32"/>
        </w:rPr>
      </w:pP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2098954"/>
    </w:sdtPr>
    <w:sdtEndPr>
      <w:rPr>
        <w:sz w:val="28"/>
        <w:szCs w:val="28"/>
      </w:rPr>
    </w:sdtEndPr>
    <w:sdtContent>
      <w:p>
        <w:pPr>
          <w:pStyle w:val="4"/>
          <w:jc w:val="right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  \* MERGEFORMAT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  <w:lang w:val="zh-CN"/>
          </w:rPr>
          <w:t>-</w:t>
        </w:r>
        <w:r>
          <w:rPr>
            <w:sz w:val="28"/>
            <w:szCs w:val="28"/>
          </w:rPr>
          <w:t xml:space="preserve"> 21 -</w:t>
        </w:r>
        <w:r>
          <w:rPr>
            <w:sz w:val="28"/>
            <w:szCs w:val="28"/>
          </w:rPr>
          <w:fldChar w:fldCharType="end"/>
        </w:r>
      </w:p>
    </w:sdtContent>
  </w:sdt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2098957"/>
    </w:sdtPr>
    <w:sdtEndPr>
      <w:rPr>
        <w:sz w:val="28"/>
        <w:szCs w:val="28"/>
      </w:rPr>
    </w:sdtEndPr>
    <w:sdtContent>
      <w:p>
        <w:pPr>
          <w:pStyle w:val="4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  \* MERGEFORMAT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  <w:lang w:val="zh-CN"/>
          </w:rPr>
          <w:t>-</w:t>
        </w:r>
        <w:r>
          <w:rPr>
            <w:sz w:val="28"/>
            <w:szCs w:val="28"/>
          </w:rPr>
          <w:t xml:space="preserve"> 22 -</w:t>
        </w:r>
        <w:r>
          <w:rPr>
            <w:sz w:val="28"/>
            <w:szCs w:val="28"/>
          </w:rP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documentProtection w:enforcement="0"/>
  <w:defaultTabStop w:val="420"/>
  <w:evenAndOddHeaders w:val="1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A47583"/>
    <w:rsid w:val="00185D65"/>
    <w:rsid w:val="00337A78"/>
    <w:rsid w:val="00347F18"/>
    <w:rsid w:val="004C2B7D"/>
    <w:rsid w:val="005836E9"/>
    <w:rsid w:val="0069794E"/>
    <w:rsid w:val="00914537"/>
    <w:rsid w:val="009828A5"/>
    <w:rsid w:val="009961A1"/>
    <w:rsid w:val="009A638B"/>
    <w:rsid w:val="009E4934"/>
    <w:rsid w:val="00AE459F"/>
    <w:rsid w:val="00B938E0"/>
    <w:rsid w:val="00C92A94"/>
    <w:rsid w:val="00F005CC"/>
    <w:rsid w:val="02053C9D"/>
    <w:rsid w:val="079D0D70"/>
    <w:rsid w:val="1014749B"/>
    <w:rsid w:val="12056E69"/>
    <w:rsid w:val="171841CD"/>
    <w:rsid w:val="18A22E2D"/>
    <w:rsid w:val="1B064B0A"/>
    <w:rsid w:val="1D3D0DB1"/>
    <w:rsid w:val="1FA47583"/>
    <w:rsid w:val="211D4924"/>
    <w:rsid w:val="219877AD"/>
    <w:rsid w:val="2642420F"/>
    <w:rsid w:val="27865FB3"/>
    <w:rsid w:val="2C04763D"/>
    <w:rsid w:val="2DC27B86"/>
    <w:rsid w:val="2E4F73A3"/>
    <w:rsid w:val="2F5747C3"/>
    <w:rsid w:val="30701966"/>
    <w:rsid w:val="32714DE4"/>
    <w:rsid w:val="32F31C0B"/>
    <w:rsid w:val="3E7C2291"/>
    <w:rsid w:val="3EE042A1"/>
    <w:rsid w:val="41EC557D"/>
    <w:rsid w:val="43CF3EBA"/>
    <w:rsid w:val="4E8B6C8B"/>
    <w:rsid w:val="51EE4DB7"/>
    <w:rsid w:val="586828EE"/>
    <w:rsid w:val="5BAF78C6"/>
    <w:rsid w:val="5E0F4206"/>
    <w:rsid w:val="5F7575FC"/>
    <w:rsid w:val="5FE078CD"/>
    <w:rsid w:val="65FA77B8"/>
    <w:rsid w:val="66283EDE"/>
    <w:rsid w:val="68302EB4"/>
    <w:rsid w:val="685341CD"/>
    <w:rsid w:val="699D5703"/>
    <w:rsid w:val="6CED5637"/>
    <w:rsid w:val="6FF60358"/>
    <w:rsid w:val="73AB6DD7"/>
    <w:rsid w:val="73B0008C"/>
    <w:rsid w:val="74782860"/>
    <w:rsid w:val="76146C51"/>
    <w:rsid w:val="78A84445"/>
    <w:rsid w:val="795652FE"/>
    <w:rsid w:val="7B6903DA"/>
    <w:rsid w:val="7BFD1591"/>
    <w:rsid w:val="7DED3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29"/>
      <w:ind w:left="520"/>
    </w:pPr>
    <w:rPr>
      <w:sz w:val="32"/>
      <w:szCs w:val="32"/>
    </w:rPr>
  </w:style>
  <w:style w:type="paragraph" w:styleId="3">
    <w:name w:val="Balloon Text"/>
    <w:basedOn w:val="1"/>
    <w:link w:val="13"/>
    <w:qFormat/>
    <w:uiPriority w:val="0"/>
    <w:rPr>
      <w:sz w:val="18"/>
      <w:szCs w:val="18"/>
    </w:r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</w:pPr>
    <w:rPr>
      <w:rFonts w:ascii="宋体" w:hAnsi="宋体" w:cs="宋体"/>
      <w:sz w:val="24"/>
      <w:szCs w:val="24"/>
    </w:r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paragraph" w:styleId="10">
    <w:name w:val="List Paragraph"/>
    <w:basedOn w:val="1"/>
    <w:qFormat/>
    <w:uiPriority w:val="1"/>
    <w:pPr>
      <w:spacing w:before="29"/>
      <w:ind w:left="2440" w:hanging="480"/>
    </w:pPr>
  </w:style>
  <w:style w:type="character" w:customStyle="1" w:styleId="11">
    <w:name w:val="页眉 Char"/>
    <w:basedOn w:val="8"/>
    <w:link w:val="5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2">
    <w:name w:val="页脚 Char"/>
    <w:basedOn w:val="8"/>
    <w:link w:val="4"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3">
    <w:name w:val="批注框文本 Char"/>
    <w:basedOn w:val="8"/>
    <w:link w:val="3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22</Pages>
  <Words>8411</Words>
  <Characters>1576</Characters>
  <Lines>13</Lines>
  <Paragraphs>19</Paragraphs>
  <TotalTime>3</TotalTime>
  <ScaleCrop>false</ScaleCrop>
  <LinksUpToDate>false</LinksUpToDate>
  <CharactersWithSpaces>9968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2021-02-24T02:37:00Z</dcterms:created>
  <dc:creator>林公子</dc:creator>
  <cp:lastModifiedBy>老邬</cp:lastModifiedBy>
  <cp:lastPrinted>2021-11-08T01:51:00Z</cp:lastPrinted>
  <dcterms:modified xsi:type="dcterms:W3CDTF">2022-01-20T15:47:10Z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CC03F232F79D40AA97869F69DED70CDA</vt:lpwstr>
  </property>
</Properties>
</file>